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附件一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  <w:t>南涧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eastAsia="zh-CN"/>
        </w:rPr>
        <w:t>恒基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  <w:t>投资开发有限责任公司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  <w:t>年招聘岗位表</w:t>
      </w:r>
    </w:p>
    <w:tbl>
      <w:tblPr>
        <w:tblStyle w:val="3"/>
        <w:tblW w:w="921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840"/>
        <w:gridCol w:w="1201"/>
        <w:gridCol w:w="2552"/>
        <w:gridCol w:w="1275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921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南涧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zh-CN"/>
              </w:rPr>
              <w:t>恒基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投资开发有限责任公司202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年招聘岗位表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岗位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人数</w:t>
            </w:r>
          </w:p>
        </w:tc>
        <w:tc>
          <w:tcPr>
            <w:tcW w:w="120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25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</w:trPr>
        <w:tc>
          <w:tcPr>
            <w:tcW w:w="12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综合办公室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行政专员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20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全日制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大专</w:t>
            </w:r>
            <w:r>
              <w:rPr>
                <w:rFonts w:ascii="仿宋_GB2312" w:eastAsia="仿宋_GB2312"/>
                <w:sz w:val="24"/>
                <w:szCs w:val="24"/>
              </w:rPr>
              <w:t>及以上</w:t>
            </w:r>
          </w:p>
        </w:tc>
        <w:tc>
          <w:tcPr>
            <w:tcW w:w="25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文秘，秘书，秘书学，现代文秘，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人力资源管理、行政学、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行政文秘；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不限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年龄要求35周岁以下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财务融资审计办公室会计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0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全日制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大专</w:t>
            </w:r>
            <w:r>
              <w:rPr>
                <w:rFonts w:ascii="仿宋_GB2312" w:eastAsia="仿宋_GB2312"/>
                <w:sz w:val="24"/>
                <w:szCs w:val="24"/>
              </w:rPr>
              <w:t>及以上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（有相关经验者可以放宽学历要求）</w:t>
            </w:r>
          </w:p>
        </w:tc>
        <w:tc>
          <w:tcPr>
            <w:tcW w:w="25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会计学、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财务管理、审计学、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会计电算化，财务会计电算化，会计与审计，财务与会计，财务会计，工业企业财务会计，财政税务与会计，</w:t>
            </w:r>
            <w:r>
              <w:rPr>
                <w:rFonts w:ascii="仿宋_GB2312" w:eastAsia="仿宋_GB2312"/>
                <w:sz w:val="24"/>
                <w:szCs w:val="24"/>
              </w:rPr>
              <w:t>财会与审计</w:t>
            </w:r>
            <w:r>
              <w:rPr>
                <w:rFonts w:hint="eastAsia" w:ascii="仿宋_GB2312" w:eastAsia="仿宋_GB2312"/>
                <w:sz w:val="24"/>
                <w:szCs w:val="24"/>
              </w:rPr>
              <w:t>，</w:t>
            </w:r>
            <w:r>
              <w:rPr>
                <w:rFonts w:ascii="仿宋_GB2312" w:eastAsia="仿宋_GB2312"/>
                <w:sz w:val="24"/>
                <w:szCs w:val="24"/>
              </w:rPr>
              <w:t>电算化会计</w:t>
            </w:r>
            <w:r>
              <w:rPr>
                <w:rFonts w:hint="eastAsia" w:ascii="仿宋_GB2312" w:eastAsia="仿宋_GB2312"/>
                <w:sz w:val="24"/>
                <w:szCs w:val="24"/>
              </w:rPr>
              <w:t>；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不限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具有初级会计师资格证书及以上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财务融资审计办公室财务专员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0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全日制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大专</w:t>
            </w:r>
            <w:r>
              <w:rPr>
                <w:rFonts w:ascii="仿宋_GB2312" w:eastAsia="仿宋_GB2312"/>
                <w:sz w:val="24"/>
                <w:szCs w:val="24"/>
              </w:rPr>
              <w:t>及以上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（有相关经验者可以放宽学历要求）</w:t>
            </w:r>
          </w:p>
        </w:tc>
        <w:tc>
          <w:tcPr>
            <w:tcW w:w="25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会计学、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财务管理、审计学、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会计电算化，财务会计电算化，会计与审计，财务与会计，财务会计，工业企业财务会计，财政税务与会计，</w:t>
            </w:r>
            <w:r>
              <w:rPr>
                <w:rFonts w:ascii="仿宋_GB2312" w:eastAsia="仿宋_GB2312"/>
                <w:sz w:val="24"/>
                <w:szCs w:val="24"/>
              </w:rPr>
              <w:t>财会与审计</w:t>
            </w:r>
            <w:r>
              <w:rPr>
                <w:rFonts w:hint="eastAsia" w:ascii="仿宋_GB2312" w:eastAsia="仿宋_GB2312"/>
                <w:sz w:val="24"/>
                <w:szCs w:val="24"/>
              </w:rPr>
              <w:t>，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电算化会计</w:t>
            </w:r>
            <w:r>
              <w:rPr>
                <w:rFonts w:hint="eastAsia" w:ascii="仿宋_GB2312" w:eastAsia="仿宋_GB2312"/>
                <w:sz w:val="24"/>
                <w:szCs w:val="24"/>
              </w:rPr>
              <w:t>；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不限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具有初级会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计师资格证书及以上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运营管理办公室运营专员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全日制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大专</w:t>
            </w:r>
            <w:r>
              <w:rPr>
                <w:rFonts w:ascii="仿宋_GB2312" w:eastAsia="仿宋_GB2312"/>
                <w:sz w:val="24"/>
                <w:szCs w:val="24"/>
              </w:rPr>
              <w:t>及以上</w:t>
            </w:r>
          </w:p>
        </w:tc>
        <w:tc>
          <w:tcPr>
            <w:tcW w:w="25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市场营销、管理学、电子商务、计算机类、网络与新媒体</w:t>
            </w:r>
            <w:r>
              <w:rPr>
                <w:rFonts w:hint="eastAsia" w:ascii="仿宋_GB2312" w:eastAsia="仿宋_GB2312"/>
                <w:sz w:val="24"/>
                <w:szCs w:val="24"/>
              </w:rPr>
              <w:t>；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不限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Y2Q1MGY4YzI3NTkxZWIxZjlmMTdmMmEwYmI3ZTcifQ=="/>
  </w:docVars>
  <w:rsids>
    <w:rsidRoot w:val="00000000"/>
    <w:rsid w:val="00E31470"/>
    <w:rsid w:val="05BA3255"/>
    <w:rsid w:val="19F618F8"/>
    <w:rsid w:val="2A73596A"/>
    <w:rsid w:val="3B7A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418</Words>
  <Characters>425</Characters>
  <Lines>0</Lines>
  <Paragraphs>0</Paragraphs>
  <TotalTime>0</TotalTime>
  <ScaleCrop>false</ScaleCrop>
  <LinksUpToDate>false</LinksUpToDate>
  <CharactersWithSpaces>429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2023-04-10T09:34:00Z</dcterms:created>
  <dc:creator>Administrator</dc:creator>
  <cp:lastModifiedBy>Administrator</cp:lastModifiedBy>
  <dcterms:modified xsi:type="dcterms:W3CDTF">2023-04-10T09:38:11Z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36A17B1B81714758AD2D650A0F16D4F6_12</vt:lpwstr>
  </property>
</Properties>
</file>