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val="en-US" w:eastAsia="zh-CN"/>
        </w:rPr>
      </w:pPr>
      <w:r>
        <w:rPr>
          <w:rFonts w:hint="default" w:ascii="Times New Roman" w:hAnsi="Times New Roman"/>
          <w:lang w:val="en-US" w:eastAsia="zh-CN"/>
        </w:rPr>
        <w:t>昆明数字经济产业投资有限公司</w:t>
      </w:r>
      <w:r>
        <w:rPr>
          <w:rFonts w:hint="eastAsia"/>
          <w:lang w:val="en-US" w:eastAsia="zh-CN"/>
        </w:rPr>
        <w:t>简介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仿宋简体" w:cs="Times New Roman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cs="Times New Roman"/>
          <w:lang w:val="en-US" w:eastAsia="zh-CN"/>
        </w:rPr>
      </w:pPr>
      <w:r>
        <w:rPr>
          <w:rFonts w:hint="default" w:ascii="Times New Roman" w:hAnsi="Times New Roman" w:eastAsia="方正仿宋简体" w:cs="Times New Roman"/>
          <w:lang w:val="en-US" w:eastAsia="zh-CN"/>
        </w:rPr>
        <w:t>昆明数字经济产业投资有限公司（</w:t>
      </w:r>
      <w:r>
        <w:rPr>
          <w:rFonts w:hint="eastAsia" w:cs="Times New Roman"/>
          <w:lang w:val="en-US" w:eastAsia="zh-CN"/>
        </w:rPr>
        <w:t>以下</w:t>
      </w:r>
      <w:r>
        <w:rPr>
          <w:rFonts w:hint="default" w:ascii="Times New Roman" w:hAnsi="Times New Roman" w:eastAsia="方正仿宋简体" w:cs="Times New Roman"/>
          <w:lang w:val="en-US" w:eastAsia="zh-CN"/>
        </w:rPr>
        <w:t>简称“昆明数投”）于2021年3月11日注册成立，注册资本金1000万元</w:t>
      </w:r>
      <w:r>
        <w:rPr>
          <w:rFonts w:hint="eastAsia" w:cs="Times New Roman"/>
          <w:lang w:val="en-US" w:eastAsia="zh-CN"/>
        </w:rPr>
        <w:t>，</w:t>
      </w:r>
      <w:r>
        <w:rPr>
          <w:rFonts w:hint="default" w:ascii="Times New Roman" w:hAnsi="Times New Roman" w:eastAsia="方正仿宋简体" w:cs="Times New Roman"/>
          <w:lang w:val="en-US" w:eastAsia="zh-CN"/>
        </w:rPr>
        <w:t>云南省数字经济产业投资集团有限公司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（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以下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简称“云投数产集团”）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占股比60%，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昆明市官渡区国有资产投资经营有限公司（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以下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简称“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官渡国投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”）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占股比40%，公司</w:t>
      </w:r>
      <w:r>
        <w:rPr>
          <w:rFonts w:hint="eastAsia" w:cs="Times New Roman"/>
          <w:lang w:val="en-US" w:eastAsia="zh-CN"/>
        </w:rPr>
        <w:t>注册地位于云南省昆明市官渡区。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cs="Times New Roman"/>
          <w:sz w:val="32"/>
          <w:szCs w:val="32"/>
          <w:highlight w:val="none"/>
          <w:lang w:val="zh-CN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高质量</w:t>
      </w:r>
      <w:r>
        <w:rPr>
          <w:rFonts w:hint="default" w:ascii="Times New Roman" w:hAnsi="Times New Roman" w:eastAsia="方正仿宋简体" w:cs="Times New Roman"/>
          <w:sz w:val="32"/>
          <w:szCs w:val="32"/>
          <w:lang w:val="zh-CN"/>
        </w:rPr>
        <w:t>推动官渡区数字经济产业</w:t>
      </w:r>
      <w:r>
        <w:rPr>
          <w:rFonts w:hint="eastAsia" w:cs="Times New Roman"/>
          <w:sz w:val="32"/>
          <w:szCs w:val="32"/>
          <w:lang w:val="en-US" w:eastAsia="zh-CN"/>
        </w:rPr>
        <w:t>发展</w:t>
      </w:r>
      <w:r>
        <w:rPr>
          <w:rFonts w:hint="default" w:ascii="Times New Roman" w:hAnsi="Times New Roman" w:eastAsia="方正仿宋简体" w:cs="Times New Roman"/>
          <w:sz w:val="32"/>
          <w:szCs w:val="32"/>
          <w:lang w:val="zh-CN"/>
        </w:rPr>
        <w:t>，</w:t>
      </w:r>
      <w:r>
        <w:rPr>
          <w:rFonts w:hint="eastAsia" w:cs="Times New Roman"/>
          <w:sz w:val="32"/>
          <w:szCs w:val="32"/>
          <w:lang w:val="en-US" w:eastAsia="zh-CN"/>
        </w:rPr>
        <w:t>经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云投数产集团</w:t>
      </w:r>
      <w:r>
        <w:rPr>
          <w:rFonts w:hint="default" w:ascii="Times New Roman" w:hAnsi="Times New Roman" w:eastAsia="方正仿宋简体" w:cs="Times New Roman"/>
          <w:sz w:val="32"/>
          <w:szCs w:val="32"/>
          <w:lang w:val="zh-CN"/>
        </w:rPr>
        <w:t>与官渡区</w:t>
      </w:r>
      <w:r>
        <w:rPr>
          <w:rFonts w:hint="eastAsia" w:cs="Times New Roman"/>
          <w:sz w:val="32"/>
          <w:szCs w:val="32"/>
          <w:lang w:val="en-US" w:eastAsia="zh-CN"/>
        </w:rPr>
        <w:t>人民</w:t>
      </w:r>
      <w:r>
        <w:rPr>
          <w:rFonts w:hint="default" w:ascii="Times New Roman" w:hAnsi="Times New Roman" w:eastAsia="方正仿宋简体" w:cs="Times New Roman"/>
          <w:sz w:val="32"/>
          <w:szCs w:val="32"/>
          <w:lang w:val="zh-CN"/>
        </w:rPr>
        <w:t>政府协商一致，</w:t>
      </w:r>
      <w:r>
        <w:rPr>
          <w:rFonts w:hint="default" w:ascii="Times New Roman" w:hAnsi="Times New Roman" w:eastAsia="方正仿宋简体" w:cs="Times New Roman"/>
          <w:lang w:val="en-US" w:eastAsia="zh-CN"/>
        </w:rPr>
        <w:t>由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  <w:t>云投数产集团与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官渡国投共同出资组建</w:t>
      </w:r>
      <w:r>
        <w:rPr>
          <w:rFonts w:hint="default" w:ascii="Times New Roman" w:hAnsi="Times New Roman" w:eastAsia="方正仿宋简体" w:cs="Times New Roman"/>
          <w:lang w:val="en-US" w:eastAsia="zh-CN"/>
        </w:rPr>
        <w:t>昆明数投</w:t>
      </w:r>
      <w:r>
        <w:rPr>
          <w:rFonts w:hint="eastAsia" w:cs="Times New Roman"/>
          <w:lang w:val="en-US"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zh-CN" w:eastAsia="zh-CN"/>
        </w:rPr>
        <w:t>作为官渡区发展数字经济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产业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zh-CN" w:eastAsia="zh-CN"/>
        </w:rPr>
        <w:t>的平台公司，全面统筹负责官渡区数字经济产业的推动及具体项目的投资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zh-CN" w:eastAsia="zh-CN"/>
        </w:rPr>
        <w:t>运营</w:t>
      </w:r>
      <w:r>
        <w:rPr>
          <w:rFonts w:hint="eastAsia" w:cs="Times New Roman"/>
          <w:sz w:val="32"/>
          <w:szCs w:val="32"/>
          <w:highlight w:val="none"/>
          <w:lang w:val="zh-CN"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简体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highlight w:val="none"/>
          <w:lang w:val="en-US" w:eastAsia="zh-CN"/>
        </w:rPr>
        <w:t>昆明数投</w:t>
      </w:r>
      <w:r>
        <w:rPr>
          <w:rFonts w:hint="eastAsia" w:ascii="方正仿宋简体" w:eastAsia="方正仿宋简体"/>
          <w:sz w:val="32"/>
          <w:szCs w:val="32"/>
        </w:rPr>
        <w:t>依托</w:t>
      </w:r>
      <w:r>
        <w:rPr>
          <w:rFonts w:hint="eastAsia" w:ascii="方正仿宋简体"/>
          <w:sz w:val="32"/>
          <w:szCs w:val="32"/>
          <w:lang w:val="en-US" w:eastAsia="zh-CN"/>
        </w:rPr>
        <w:t>云投数产集团作为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省级数字经济产业平台</w:t>
      </w:r>
      <w:r>
        <w:rPr>
          <w:rFonts w:hint="eastAsia" w:cs="Times New Roman"/>
          <w:sz w:val="32"/>
          <w:szCs w:val="32"/>
          <w:lang w:val="en-US" w:eastAsia="zh-CN"/>
        </w:rPr>
        <w:t>的综合优势，</w:t>
      </w:r>
      <w:r>
        <w:rPr>
          <w:rFonts w:hint="default" w:ascii="Times New Roman" w:hAnsi="Times New Roman" w:eastAsia="方正仿宋简体" w:cs="Times New Roman"/>
          <w:lang w:val="en-US" w:eastAsia="zh-CN"/>
        </w:rPr>
        <w:t>综合运用云计算、大数据、物联网、人工智能</w:t>
      </w:r>
      <w:r>
        <w:rPr>
          <w:rFonts w:hint="eastAsia" w:cs="Times New Roman"/>
          <w:lang w:val="en-US" w:eastAsia="zh-CN"/>
        </w:rPr>
        <w:t>、</w:t>
      </w:r>
      <w:r>
        <w:rPr>
          <w:rFonts w:hint="default" w:ascii="Times New Roman" w:hAnsi="Times New Roman" w:eastAsia="方正仿宋简体" w:cs="Times New Roman"/>
          <w:lang w:val="en-US" w:eastAsia="zh-CN"/>
        </w:rPr>
        <w:t>区块链等数字技术，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以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“市场提供场景服务、政府购买服务、运营公司市场经营”商业模式，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结合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政府、公众的业务功能需求，通过属地化建设、属地化服务提供定制化开发、系统维护</w:t>
      </w:r>
      <w:r>
        <w:rPr>
          <w:rFonts w:hint="eastAsia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升级增值</w:t>
      </w:r>
      <w:r>
        <w:rPr>
          <w:rFonts w:hint="eastAsia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服务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eastAsia" w:eastAsia="方正仿宋简体"/>
          <w:sz w:val="32"/>
          <w:szCs w:val="32"/>
        </w:rPr>
        <w:t>推动传统产业</w:t>
      </w:r>
      <w:r>
        <w:rPr>
          <w:rFonts w:eastAsia="方正仿宋简体"/>
          <w:sz w:val="32"/>
          <w:szCs w:val="32"/>
        </w:rPr>
        <w:t>数字赋能</w:t>
      </w:r>
      <w:r>
        <w:rPr>
          <w:rFonts w:hint="eastAsia" w:ascii="方正仿宋简体" w:eastAsia="方正仿宋简体"/>
          <w:sz w:val="32"/>
          <w:szCs w:val="32"/>
        </w:rPr>
        <w:t>，助力官渡</w:t>
      </w:r>
      <w:r>
        <w:rPr>
          <w:rFonts w:hint="eastAsia" w:ascii="方正仿宋简体"/>
          <w:sz w:val="32"/>
          <w:szCs w:val="32"/>
          <w:lang w:val="en-US" w:eastAsia="zh-CN"/>
        </w:rPr>
        <w:t>区</w:t>
      </w:r>
      <w:r>
        <w:rPr>
          <w:rFonts w:hint="eastAsia" w:ascii="方正仿宋简体" w:eastAsia="方正仿宋简体"/>
          <w:sz w:val="32"/>
          <w:szCs w:val="32"/>
        </w:rPr>
        <w:t>成为“数字云南”的排头兵</w:t>
      </w:r>
      <w:r>
        <w:rPr>
          <w:rFonts w:hint="eastAsia" w:ascii="方正仿宋简体"/>
          <w:sz w:val="32"/>
          <w:szCs w:val="32"/>
          <w:lang w:eastAsia="zh-CN"/>
        </w:rPr>
        <w:t>，</w:t>
      </w:r>
      <w:r>
        <w:rPr>
          <w:rFonts w:hint="eastAsia" w:ascii="方正仿宋简体"/>
          <w:sz w:val="32"/>
          <w:szCs w:val="32"/>
          <w:lang w:val="en-US" w:eastAsia="zh-CN"/>
        </w:rPr>
        <w:t>逐步拓展昆明市全域数字经济业务</w:t>
      </w:r>
      <w:r>
        <w:rPr>
          <w:rFonts w:hint="eastAsia" w:cs="Times New Roman"/>
          <w:lang w:val="en-US" w:eastAsia="zh-CN"/>
        </w:rPr>
        <w:t>，努力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成为滇中数字经济产业平台和</w:t>
      </w:r>
      <w:r>
        <w:rPr>
          <w:rFonts w:hint="eastAsia" w:ascii="方正仿宋简体"/>
          <w:sz w:val="32"/>
          <w:szCs w:val="32"/>
          <w:lang w:val="en-US" w:eastAsia="zh-CN"/>
        </w:rPr>
        <w:t>数字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经济发展</w:t>
      </w:r>
      <w:r>
        <w:rPr>
          <w:rFonts w:hint="eastAsia" w:ascii="方正仿宋简体"/>
          <w:sz w:val="32"/>
          <w:szCs w:val="32"/>
          <w:lang w:val="en-US" w:eastAsia="zh-CN"/>
        </w:rPr>
        <w:t>的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新引擎</w:t>
      </w:r>
      <w:r>
        <w:rPr>
          <w:rFonts w:hint="eastAsia" w:ascii="方正仿宋简体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Times New Roman" w:hAnsi="Times New Roman" w:eastAsia="方正仿宋简体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0A90C"/>
    <w:multiLevelType w:val="multilevel"/>
    <w:tmpl w:val="2B30A90C"/>
    <w:lvl w:ilvl="0" w:tentative="0">
      <w:start w:val="1"/>
      <w:numFmt w:val="decimal"/>
      <w:suff w:val="space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8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pStyle w:val="9"/>
      <w:suff w:val="space"/>
      <w:lvlText w:val="%1.%2.%3.%4.%5.%6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6" w:tentative="0">
      <w:start w:val="1"/>
      <w:numFmt w:val="decimal"/>
      <w:pStyle w:val="10"/>
      <w:suff w:val="space"/>
      <w:lvlText w:val="%1.%2.%3.%4.%5.%6.%7"/>
      <w:lvlJc w:val="left"/>
      <w:pPr>
        <w:ind w:left="0" w:firstLine="0"/>
      </w:pPr>
      <w:rPr>
        <w:rFonts w:hint="eastAsia"/>
        <w:b w:val="0"/>
      </w:rPr>
    </w:lvl>
    <w:lvl w:ilvl="7" w:tentative="0">
      <w:start w:val="1"/>
      <w:numFmt w:val="decimal"/>
      <w:pStyle w:val="11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pStyle w:val="12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421CC"/>
    <w:rsid w:val="02AD12B7"/>
    <w:rsid w:val="031A3E11"/>
    <w:rsid w:val="06417359"/>
    <w:rsid w:val="08402E42"/>
    <w:rsid w:val="0AD75C99"/>
    <w:rsid w:val="0AF70483"/>
    <w:rsid w:val="0C0E1F47"/>
    <w:rsid w:val="0D69044C"/>
    <w:rsid w:val="0E5B2216"/>
    <w:rsid w:val="0E8C5620"/>
    <w:rsid w:val="105B0A2E"/>
    <w:rsid w:val="12E5209D"/>
    <w:rsid w:val="142A6669"/>
    <w:rsid w:val="14B730B0"/>
    <w:rsid w:val="15B742F5"/>
    <w:rsid w:val="18E34341"/>
    <w:rsid w:val="1E2D066A"/>
    <w:rsid w:val="22890ECC"/>
    <w:rsid w:val="248A128C"/>
    <w:rsid w:val="24B26E95"/>
    <w:rsid w:val="26E92CF6"/>
    <w:rsid w:val="27D04DFE"/>
    <w:rsid w:val="287C38CC"/>
    <w:rsid w:val="29061AB7"/>
    <w:rsid w:val="29372DEF"/>
    <w:rsid w:val="29BD7AFA"/>
    <w:rsid w:val="2A093832"/>
    <w:rsid w:val="2A4F72B8"/>
    <w:rsid w:val="2BBB673C"/>
    <w:rsid w:val="2C8F3E45"/>
    <w:rsid w:val="2EAD77B5"/>
    <w:rsid w:val="2F1F07DE"/>
    <w:rsid w:val="31FE3AF2"/>
    <w:rsid w:val="40515CBD"/>
    <w:rsid w:val="407B35BA"/>
    <w:rsid w:val="42666A69"/>
    <w:rsid w:val="43735363"/>
    <w:rsid w:val="4397302F"/>
    <w:rsid w:val="44925031"/>
    <w:rsid w:val="45131C4D"/>
    <w:rsid w:val="4AA02BB7"/>
    <w:rsid w:val="4BB9529B"/>
    <w:rsid w:val="4D654DDE"/>
    <w:rsid w:val="4DEA270D"/>
    <w:rsid w:val="50DA724B"/>
    <w:rsid w:val="525068FE"/>
    <w:rsid w:val="55500546"/>
    <w:rsid w:val="55AC3D98"/>
    <w:rsid w:val="571B6997"/>
    <w:rsid w:val="582A7047"/>
    <w:rsid w:val="5C3149B6"/>
    <w:rsid w:val="5D7B3113"/>
    <w:rsid w:val="5ED835D4"/>
    <w:rsid w:val="5F3B4AC0"/>
    <w:rsid w:val="60D11B55"/>
    <w:rsid w:val="62A943E0"/>
    <w:rsid w:val="64133A9E"/>
    <w:rsid w:val="643927BD"/>
    <w:rsid w:val="64C913E8"/>
    <w:rsid w:val="67EF1941"/>
    <w:rsid w:val="697150B6"/>
    <w:rsid w:val="6AC13812"/>
    <w:rsid w:val="6DF77374"/>
    <w:rsid w:val="6F432F8D"/>
    <w:rsid w:val="6FD22727"/>
    <w:rsid w:val="705F2982"/>
    <w:rsid w:val="708235DE"/>
    <w:rsid w:val="7180203C"/>
    <w:rsid w:val="75CC34DF"/>
    <w:rsid w:val="75EC25FE"/>
    <w:rsid w:val="786F3954"/>
    <w:rsid w:val="792F0350"/>
    <w:rsid w:val="7A9342CD"/>
    <w:rsid w:val="7DA01AF3"/>
    <w:rsid w:val="7E3359F5"/>
    <w:rsid w:val="7F57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00" w:lineRule="exact"/>
      <w:ind w:firstLine="883" w:firstLineChars="200"/>
      <w:jc w:val="both"/>
    </w:pPr>
    <w:rPr>
      <w:rFonts w:ascii="Times New Roman" w:hAnsi="Times New Roman" w:eastAsia="方正仿宋简体" w:cstheme="minorBidi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/>
      <w:ind w:firstLine="0" w:firstLineChars="0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ind w:firstLine="880" w:firstLineChars="200"/>
      <w:outlineLvl w:val="1"/>
    </w:pPr>
    <w:rPr>
      <w:rFonts w:ascii="Arial" w:hAnsi="Arial" w:eastAsia="方正黑体简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2"/>
    </w:pPr>
    <w:rPr>
      <w:rFonts w:eastAsia="方正楷体简体"/>
    </w:rPr>
  </w:style>
  <w:style w:type="paragraph" w:styleId="5">
    <w:name w:val="heading 4"/>
    <w:basedOn w:val="1"/>
    <w:next w:val="6"/>
    <w:link w:val="15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jc w:val="left"/>
      <w:outlineLvl w:val="3"/>
    </w:pPr>
    <w:rPr>
      <w:rFonts w:asciiTheme="majorAscii" w:hAnsiTheme="majorAscii" w:eastAsiaTheme="majorEastAsia" w:cstheme="majorBidi"/>
      <w:b/>
      <w:bCs/>
      <w:color w:val="000000"/>
      <w:kern w:val="0"/>
      <w:sz w:val="28"/>
      <w:szCs w:val="28"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First Indent 2"/>
    <w:basedOn w:val="7"/>
    <w:qFormat/>
    <w:uiPriority w:val="0"/>
    <w:pPr>
      <w:ind w:firstLine="420" w:firstLineChars="20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15">
    <w:name w:val="标题 4 字符"/>
    <w:basedOn w:val="14"/>
    <w:link w:val="5"/>
    <w:qFormat/>
    <w:uiPriority w:val="0"/>
    <w:rPr>
      <w:rFonts w:asciiTheme="majorAscii" w:hAnsiTheme="majorAscii" w:eastAsiaTheme="majorEastAsia" w:cstheme="majorBidi"/>
      <w:b/>
      <w:bCs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2020-12-04T07:01:00Z</dcterms:created>
  <dc:creator>YTSC</dc:creator>
  <cp:lastModifiedBy>Administrator</cp:lastModifiedBy>
  <dcterms:modified xsi:type="dcterms:W3CDTF">2021-07-06T09:48:32Z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