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Calibri" w:eastAsia="方正小标宋简体" w:cs="Arial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Arial"/>
          <w:sz w:val="44"/>
          <w:szCs w:val="44"/>
          <w:lang w:val="en-US" w:eastAsia="zh-CN"/>
        </w:rPr>
        <w:t>云南青美姚安农业科技发展有限公司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Calibri" w:eastAsia="方正小标宋简体" w:cs="Arial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Arial"/>
          <w:sz w:val="44"/>
          <w:szCs w:val="44"/>
          <w:lang w:val="en-US" w:eastAsia="zh-CN"/>
        </w:rPr>
        <w:t>基本介绍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方正小标宋简体" w:hAnsi="Calibri" w:eastAsia="方正小标宋简体" w:cs="Arial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center" w:pos="44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云南青美姚安农业科技发展有限公司（以下简称“青美姚安公司”）成立于2013年10月，注册资本8000万元（其中含2015年中国农发基金增资3000万元），省科技型中小企业、州级农业龙头企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eastAsia="zh-CN"/>
        </w:rPr>
        <w:t>业，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隶属云投集团三级公司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是南省现代农林投资有限公司全资子公司。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eastAsia="zh-CN"/>
        </w:rPr>
        <w:t>公司下设四个部门：综合管理部、经营管理部、计划财务部、合约风控部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center" w:pos="44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Calibri" w:eastAsia="方正仿宋简体" w:cs="Arial"/>
          <w:color w:val="000000"/>
          <w:sz w:val="32"/>
          <w:szCs w:val="32"/>
          <w:highlight w:val="red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青美姚安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eastAsia="zh-CN"/>
        </w:rPr>
        <w:t>公司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现有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eastAsia="zh-CN"/>
        </w:rPr>
        <w:t>土地约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3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832.48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亩，其中农业用地3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559.75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亩，建设用地272.73亩。目前，建成云南中以高原特色现代农业示范园一座，建设规模500亩；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"/>
        </w:rPr>
        <w:t>与政府合作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有机蔬菜种植示范园一个，建设规模约600余亩；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"/>
        </w:rPr>
        <w:t>肉牛养殖场一个，建设规模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eastAsia="zh-CN" w:bidi="ar"/>
        </w:rPr>
        <w:t>约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"/>
        </w:rPr>
        <w:t>400余亩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eastAsia="zh-CN" w:bidi="ar"/>
        </w:rPr>
        <w:t>，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"/>
        </w:rPr>
        <w:t>花卉种植基地两个，分别占地250亩、82亩。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Calibri" w:eastAsia="方正仿宋简体" w:cs="Arial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目前，公司下属公司</w:t>
      </w:r>
      <w:r>
        <w:rPr>
          <w:rFonts w:hint="eastAsia" w:ascii="方正仿宋简体" w:eastAsia="方正仿宋简体"/>
          <w:color w:val="000000"/>
          <w:sz w:val="32"/>
          <w:szCs w:val="32"/>
          <w:lang w:val="en-US" w:eastAsia="zh-CN"/>
        </w:rPr>
        <w:t>为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云南姚安产业开发投资有限公司</w:t>
      </w:r>
      <w:r>
        <w:rPr>
          <w:rFonts w:hint="eastAsia" w:ascii="方正仿宋简体" w:hAnsi="Calibri" w:eastAsia="方正仿宋简体" w:cs="Arial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简体" w:eastAsia="方正仿宋简体"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Calibri" w:eastAsia="方正仿宋简体" w:cs="Arial"/>
          <w:color w:val="000000"/>
          <w:sz w:val="32"/>
          <w:szCs w:val="32"/>
          <w:lang w:val="en-US" w:eastAsia="zh-CN"/>
        </w:rPr>
        <w:t>青美姚安公司根据区域产业发展战略，结合自身资产情况，充分发挥国有企业效能，持续引入战略合作伙伴，在花卉、蔬菜、肉牛、教育产业板块持续发力，持续推进中以园区项目、</w:t>
      </w:r>
      <w:r>
        <w:rPr>
          <w:rFonts w:hint="default" w:ascii="方正仿宋简体" w:hAnsi="Calibri" w:eastAsia="方正仿宋简体" w:cs="Arial"/>
          <w:color w:val="000000"/>
          <w:sz w:val="32"/>
          <w:szCs w:val="32"/>
          <w:lang w:val="en-US" w:eastAsia="zh-CN"/>
        </w:rPr>
        <w:t>有机蔬菜园区项目</w:t>
      </w:r>
      <w:r>
        <w:rPr>
          <w:rFonts w:hint="eastAsia" w:ascii="方正仿宋简体" w:hAnsi="Calibri" w:eastAsia="方正仿宋简体" w:cs="Arial"/>
          <w:color w:val="000000"/>
          <w:sz w:val="32"/>
          <w:szCs w:val="32"/>
          <w:lang w:val="en-US" w:eastAsia="zh-CN"/>
        </w:rPr>
        <w:t>、</w:t>
      </w:r>
      <w:r>
        <w:rPr>
          <w:rFonts w:hint="default" w:ascii="方正仿宋简体" w:hAnsi="Calibri" w:eastAsia="方正仿宋简体" w:cs="Arial"/>
          <w:color w:val="000000"/>
          <w:sz w:val="32"/>
          <w:szCs w:val="32"/>
          <w:lang w:val="en-US" w:eastAsia="zh-CN"/>
        </w:rPr>
        <w:t>肉牛养殖项目</w:t>
      </w:r>
      <w:r>
        <w:rPr>
          <w:rFonts w:hint="eastAsia" w:ascii="方正仿宋简体" w:hAnsi="Calibri" w:eastAsia="方正仿宋简体" w:cs="Arial"/>
          <w:color w:val="000000"/>
          <w:sz w:val="32"/>
          <w:szCs w:val="32"/>
          <w:lang w:val="en-US" w:eastAsia="zh-CN"/>
        </w:rPr>
        <w:t>、毅云花卉种植项目，带动万人以上规模就业，产生亿元级别经济效益，青美姚安公司切实将一二三产融合发展，打造国家级现代农业产业园，助力区域产业发展的同</w:t>
      </w:r>
      <w:r>
        <w:rPr>
          <w:rFonts w:hint="eastAsia" w:ascii="方正仿宋简体" w:eastAsia="方正仿宋简体" w:cs="Times New Roman"/>
          <w:bCs/>
          <w:sz w:val="32"/>
          <w:szCs w:val="32"/>
          <w:lang w:val="en-US" w:eastAsia="zh-CN"/>
        </w:rPr>
        <w:t>时为乡村振兴贡献力量</w:t>
      </w:r>
      <w:r>
        <w:rPr>
          <w:rFonts w:hint="eastAsia" w:ascii="方正仿宋简体" w:eastAsia="方正仿宋简体" w:cs="Times New Roman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B01B3"/>
    <w:rsid w:val="030C35DF"/>
    <w:rsid w:val="061F1414"/>
    <w:rsid w:val="069140D4"/>
    <w:rsid w:val="09891BB3"/>
    <w:rsid w:val="0FC72972"/>
    <w:rsid w:val="108A26B0"/>
    <w:rsid w:val="11BA2DA2"/>
    <w:rsid w:val="1490034C"/>
    <w:rsid w:val="14D97B86"/>
    <w:rsid w:val="162C5B6F"/>
    <w:rsid w:val="171E63FC"/>
    <w:rsid w:val="19E01777"/>
    <w:rsid w:val="1EB12B65"/>
    <w:rsid w:val="24E14A0E"/>
    <w:rsid w:val="28A4093D"/>
    <w:rsid w:val="2E0D711A"/>
    <w:rsid w:val="2F5B00C1"/>
    <w:rsid w:val="30260A8E"/>
    <w:rsid w:val="32D33B70"/>
    <w:rsid w:val="34145801"/>
    <w:rsid w:val="356C3834"/>
    <w:rsid w:val="369A0A23"/>
    <w:rsid w:val="399C6A91"/>
    <w:rsid w:val="42E35C73"/>
    <w:rsid w:val="45A94977"/>
    <w:rsid w:val="472B3950"/>
    <w:rsid w:val="47496783"/>
    <w:rsid w:val="47BE6742"/>
    <w:rsid w:val="4A280DFB"/>
    <w:rsid w:val="4A3600D0"/>
    <w:rsid w:val="4A791E3E"/>
    <w:rsid w:val="4D023D7E"/>
    <w:rsid w:val="4E244E42"/>
    <w:rsid w:val="4E9C3AF4"/>
    <w:rsid w:val="4F236F63"/>
    <w:rsid w:val="51210FA7"/>
    <w:rsid w:val="55933D75"/>
    <w:rsid w:val="58B77D99"/>
    <w:rsid w:val="5BF175E7"/>
    <w:rsid w:val="5C564D8D"/>
    <w:rsid w:val="631D47AB"/>
    <w:rsid w:val="64634AC2"/>
    <w:rsid w:val="646E3234"/>
    <w:rsid w:val="665C7FD7"/>
    <w:rsid w:val="685B1B70"/>
    <w:rsid w:val="693D2737"/>
    <w:rsid w:val="69C97A24"/>
    <w:rsid w:val="6A740236"/>
    <w:rsid w:val="6A834FCD"/>
    <w:rsid w:val="6F9E6F2E"/>
    <w:rsid w:val="769E4528"/>
    <w:rsid w:val="7A1B01B3"/>
    <w:rsid w:val="7A9C1535"/>
    <w:rsid w:val="7ACD4ED4"/>
    <w:rsid w:val="7EB6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spacing w:after="120" w:line="480" w:lineRule="auto"/>
      <w:ind w:firstLine="56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2023-03-30T03:44:00Z</dcterms:created>
  <dc:creator>刘淼</dc:creator>
  <cp:lastModifiedBy>刘淼</cp:lastModifiedBy>
  <dcterms:modified xsi:type="dcterms:W3CDTF">2023-03-30T08:46:25Z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AD60C871BBD044F2B8202B7BB0C6E8B2</vt:lpwstr>
  </property>
</Properties>
</file>