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20" w:firstLineChars="100"/>
        <w:jc w:val="both"/>
        <w:rPr>
          <w:rFonts w:hint="eastAsia" w:ascii="方正黑体_GBK" w:hAnsi="方正黑体_GBK" w:eastAsia="方正黑体_GBK" w:cs="方正黑体_GBK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：              </w:t>
      </w:r>
      <w:bookmarkStart w:id="0" w:name="_GoBack"/>
      <w:r>
        <w:rPr>
          <w:rFonts w:hint="eastAsia" w:ascii="方正黑体_GBK" w:hAnsi="方正黑体_GBK" w:eastAsia="方正黑体_GBK" w:cs="方正黑体_GBK"/>
          <w:b/>
          <w:bCs/>
          <w:sz w:val="36"/>
          <w:szCs w:val="36"/>
          <w:lang w:val="en-US" w:eastAsia="zh-CN"/>
        </w:rPr>
        <w:t>建水供销集团有限公司公开招聘岗位表</w:t>
      </w:r>
      <w:bookmarkEnd w:id="0"/>
    </w:p>
    <w:p>
      <w:pPr>
        <w:rPr>
          <w:rFonts w:hint="default"/>
          <w:lang w:val="en-US" w:eastAsia="zh-CN"/>
        </w:rPr>
      </w:pPr>
    </w:p>
    <w:tbl>
      <w:tblPr>
        <w:tblStyle w:val="5"/>
        <w:tblpPr w:leftFromText="180" w:rightFromText="180" w:vertAnchor="page" w:horzAnchor="page" w:tblpX="1558" w:tblpY="2624"/>
        <w:tblOverlap w:val="never"/>
        <w:tblW w:w="1380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469"/>
        <w:gridCol w:w="711"/>
        <w:gridCol w:w="612"/>
        <w:gridCol w:w="442"/>
        <w:gridCol w:w="490"/>
        <w:gridCol w:w="690"/>
        <w:gridCol w:w="424"/>
        <w:gridCol w:w="452"/>
        <w:gridCol w:w="4564"/>
        <w:gridCol w:w="3903"/>
        <w:gridCol w:w="5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461" w:type="dxa"/>
            <w:vMerge w:val="restart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469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711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部门</w:t>
            </w:r>
          </w:p>
        </w:tc>
        <w:tc>
          <w:tcPr>
            <w:tcW w:w="612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岗位</w:t>
            </w:r>
          </w:p>
        </w:tc>
        <w:tc>
          <w:tcPr>
            <w:tcW w:w="442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招聘人数</w:t>
            </w:r>
          </w:p>
        </w:tc>
        <w:tc>
          <w:tcPr>
            <w:tcW w:w="49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学历</w:t>
            </w:r>
          </w:p>
        </w:tc>
        <w:tc>
          <w:tcPr>
            <w:tcW w:w="69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专业</w:t>
            </w:r>
          </w:p>
        </w:tc>
        <w:tc>
          <w:tcPr>
            <w:tcW w:w="424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年龄</w:t>
            </w:r>
          </w:p>
        </w:tc>
        <w:tc>
          <w:tcPr>
            <w:tcW w:w="452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性别</w:t>
            </w:r>
          </w:p>
        </w:tc>
        <w:tc>
          <w:tcPr>
            <w:tcW w:w="8467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招聘任职条件</w:t>
            </w:r>
          </w:p>
        </w:tc>
        <w:tc>
          <w:tcPr>
            <w:tcW w:w="582" w:type="dxa"/>
            <w:vMerge w:val="restart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461" w:type="dxa"/>
            <w:vMerge w:val="continue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469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711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612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442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49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690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424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452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  <w:tc>
          <w:tcPr>
            <w:tcW w:w="456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岗位职责</w:t>
            </w:r>
          </w:p>
        </w:tc>
        <w:tc>
          <w:tcPr>
            <w:tcW w:w="39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  <w:t>任职资格</w:t>
            </w:r>
          </w:p>
        </w:tc>
        <w:tc>
          <w:tcPr>
            <w:tcW w:w="582" w:type="dxa"/>
            <w:vMerge w:val="continue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</w:tbl>
    <w:p/>
    <w:tbl>
      <w:tblPr>
        <w:tblStyle w:val="5"/>
        <w:tblpPr w:leftFromText="180" w:rightFromText="180" w:vertAnchor="page" w:horzAnchor="page" w:tblpX="1558" w:tblpY="1"/>
        <w:tblOverlap w:val="never"/>
        <w:tblW w:w="1380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473"/>
        <w:gridCol w:w="711"/>
        <w:gridCol w:w="592"/>
        <w:gridCol w:w="461"/>
        <w:gridCol w:w="487"/>
        <w:gridCol w:w="690"/>
        <w:gridCol w:w="427"/>
        <w:gridCol w:w="451"/>
        <w:gridCol w:w="4558"/>
        <w:gridCol w:w="3908"/>
        <w:gridCol w:w="58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473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  <w:t>建水供销集团有限公司</w:t>
            </w:r>
          </w:p>
        </w:tc>
        <w:tc>
          <w:tcPr>
            <w:tcW w:w="7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  <w:t>计划财务部</w:t>
            </w: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出纳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财经类相关专业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负责现金和银行存款日记账登记工作，完成财务处理工作；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负责银行账户管理，银行相关业务的沟通协调；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负责审核公司各类付款单据及报销单据，确保公司资金安全；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完成上级领导交办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其他工作。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方正黑体_GBK" w:cs="Times New Roman"/>
                <w:b w:val="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黑体_GBK" w:cs="Times New Roman"/>
                <w:b w:val="0"/>
                <w:kern w:val="2"/>
                <w:sz w:val="20"/>
                <w:szCs w:val="22"/>
                <w:lang w:val="en-US" w:eastAsia="zh-CN" w:bidi="ar-SA"/>
              </w:rPr>
              <w:t>持有初级会计证以上优先；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2、具备3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年以上出纳工作经验及相应的财务管理相关知识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熟悉日常财务核算、资金管理；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4、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熟悉会计、审计、税务、财务管理等相关法律法规；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5、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熟悉操作金蝶等财务软件、excel、word等办公软件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。</w:t>
            </w: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2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73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综合行政部</w:t>
            </w: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文员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汉语言文学、文秘等相关专业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1、负责相关行政办公类基础性日常工作；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2、负责草拟公司各类公文、总结、工作计划及其他材料；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3、参与公司的接待工作及日常的对外联络工作；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4、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完成上级领导交办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2"/>
                <w:lang w:val="en-US" w:eastAsia="zh-CN"/>
              </w:rPr>
              <w:t>其他工作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1、具有较强的文字功底及公文写作能力；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2、熟悉掌握党政机关（企事业单位）公文处理和办公软件运用；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3、有较强的沟通协调、组织和应急处理能力，具有2年以上办公室文员工作经验者；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4、报名者须提交自撰文章作品，内容不限。</w:t>
            </w: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8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73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11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企划部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管理岗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新媒体策划、广告设计、企业管理等相关专业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</w:t>
            </w: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主持公司企划部全面工作；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2、根据公司发展战略，拟定年度企划计划；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3、负责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策划、组织、实施公司各项业务活动和促销活动</w:t>
            </w: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编制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，提高公司知名度和美誉度</w:t>
            </w: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4、负责公司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整体</w:t>
            </w: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宣传、包装，塑造企业形象</w:t>
            </w: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并与各媒体广告公司保持良好的工作联系</w:t>
            </w: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5、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完成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上级领导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交办的其他工作。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具备5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年以上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企划管理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或营运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管理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工作经验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、具备策划能力及资源整合能力，熟悉媒体资源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商业企划运作方式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、具备较强的运营管理工作能力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抗压能力。</w:t>
            </w: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5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473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11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专员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广告设计、美术等相关专业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 xml:space="preserve">1、负责公司形象展示宣传、产品图册、宣传册、IP形象等设计工作；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2、针对公司的市场推广、业务推广、形象宣传需要，能够独立设计、制作图文推送信息；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3、能遵守企划部门的各项业务流程，并做好落实；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4、负责商业信息的收集及信息平台的规划，了解市场动态、竞争品牌动向、产品信息，并及时向部门负责人报告；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5、完成上级领导交办的其他工作。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具备3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年以上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企划或营运工作经验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2、熟练应用Office、Excel、PPT等办公软件，熟练使用Photoshop、AI、Coreldraw等美工软件；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3、具备良好的应变能力、沟通协调能力和文字组织能力；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4、须提交自属版权的原创作品，内容不限。</w:t>
            </w: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6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473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建水加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合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进出口贸易有限责任公司</w:t>
            </w:r>
          </w:p>
        </w:tc>
        <w:tc>
          <w:tcPr>
            <w:tcW w:w="711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综合 业务部</w:t>
            </w: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管理岗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国际贸易、外贸英语、市场营销类相关专业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负责制定公司国际（国内）销售战略，区域产品划分及开发投放计划；</w:t>
            </w:r>
          </w:p>
          <w:p>
            <w:pPr>
              <w:pStyle w:val="4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领导和管理国际（国内）销售团队，</w:t>
            </w: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负责开拓新的国际（国内）市场和寻找潜在客户，建立并维护与国际（国内）客户的良好关系，提供专业的产品知识和解决方案；</w:t>
            </w:r>
          </w:p>
          <w:p>
            <w:pPr>
              <w:pStyle w:val="4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负责协调售后服务；</w:t>
            </w:r>
          </w:p>
          <w:p>
            <w:pPr>
              <w:pStyle w:val="4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监控销售业绩的达成情况，分析销售数据和趋势，提出改进措施和销售推进计划；</w:t>
            </w:r>
          </w:p>
          <w:p>
            <w:pPr>
              <w:pStyle w:val="4"/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5、与国际（国内）客户进行销售谈判，洽谈销售合作协议和合同条款，确保达成互利的销售协议，并跟进合同的履行和付款事宜；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6、完成上级领导交办的其他工作。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1、具备5年以上外贸管理工作经验；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2、熟悉贸易工作的各项流程及相关法律法规，熟知贸易术语、物流、报关及税务知识；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3、具有较强的市场判断和开拓能力，有良好的沟通能力、应变能力及服务意识；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4、具有创新挑战精神，对工作认真负责；</w:t>
            </w:r>
          </w:p>
          <w:p>
            <w:pPr>
              <w:pStyle w:val="4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5、具有良好的抗压能力。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8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473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11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外贸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专员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国际贸易、市场营销类相关专业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负责国际（国内）市场，开展业务拓展和推广，积极联系客户并与客户建立长期稳定的业务关系；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负责对外贸易订单各个环节的跟进和协调，确保订单的按时按量完成，准确地做好客户沟通；</w:t>
            </w:r>
          </w:p>
          <w:p>
            <w:pPr>
              <w:pStyle w:val="4"/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负责制定外贸合同、询盘、发票、装箱单等贸易文书，对文件审核；</w:t>
            </w:r>
          </w:p>
          <w:p>
            <w:pPr>
              <w:pStyle w:val="4"/>
              <w:numPr>
                <w:ilvl w:val="0"/>
                <w:numId w:val="3"/>
              </w:numPr>
              <w:ind w:left="0" w:leftChars="0" w:firstLine="0" w:firstLineChars="0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解决国际（国内）贸易中出现的投诉、纠纷及违约问题，保护公司的权益，维护公司形象；</w:t>
            </w:r>
          </w:p>
          <w:p>
            <w:pPr>
              <w:pStyle w:val="4"/>
              <w:numPr>
                <w:ilvl w:val="0"/>
                <w:numId w:val="3"/>
              </w:numPr>
              <w:ind w:left="0" w:leftChars="0" w:firstLine="0" w:firstLineChars="0"/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收集、整理并汇报国际（国内）市场信息、行业动态；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6、完成上级领导交办的其他工作。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1、具有3年以上外贸相关工作经验；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2、熟悉进出口业务流程，熟悉外贸进出口法律条规，具备贸易管理专业知识和相关技能；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3、具有吃苦耐劳精神，对工作认真负责；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4、具有一定的抗压能力。</w:t>
            </w: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8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47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建水融晟电子商务有限公司</w:t>
            </w:r>
          </w:p>
        </w:tc>
        <w:tc>
          <w:tcPr>
            <w:tcW w:w="7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商超部</w:t>
            </w: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管理岗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管理学等相关专业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1、负责商超全面管理工作，制定并完成销售目标；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2、负责掌握商超客流动态，结合实际制定出相应的工作安排；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3、负责开拓市场和渠道开发，维持好客户关系，及时处理售后服务；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4、负责商超产品进出调度，做好产品选品、品控工作；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5、完成上级领导交办的其他工作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1、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具备5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年以上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商超管理工作经验；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2、具有较强敏锐市场洞察力和执行力，熟悉商超管理及运营；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3、具有较强的服务意识、责任感和团队精神。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4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473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建水供销酒店</w:t>
            </w:r>
          </w:p>
        </w:tc>
        <w:tc>
          <w:tcPr>
            <w:tcW w:w="7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前厅 部</w:t>
            </w: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管理岗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酒店管理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及相关专业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40周岁以下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负责计划、组织、指导前厅部日常工作；</w:t>
            </w:r>
          </w:p>
          <w:p>
            <w:pPr>
              <w:pStyle w:val="4"/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制定前厅部预算及汇报，定期对经营情况进行汇总和分析，不断调整经营思路，实现盈利最大化；</w:t>
            </w:r>
          </w:p>
          <w:p>
            <w:pPr>
              <w:pStyle w:val="4"/>
              <w:numPr>
                <w:ilvl w:val="0"/>
                <w:numId w:val="4"/>
              </w:numPr>
              <w:ind w:left="0" w:leftChars="0" w:firstLine="0" w:firstLineChars="0"/>
              <w:rPr>
                <w:rFonts w:hint="default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负责前厅部培训、评估员工工作；</w:t>
            </w:r>
          </w:p>
          <w:p>
            <w:pPr>
              <w:pStyle w:val="4"/>
              <w:numPr>
                <w:ilvl w:val="0"/>
                <w:numId w:val="4"/>
              </w:numPr>
              <w:ind w:left="0" w:leftChars="0" w:firstLine="0" w:firstLineChars="0"/>
              <w:rPr>
                <w:rFonts w:hint="default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监督员工按规范做好前台服务工作，有计划编制每天用房计划，处理宾客投诉及意见收集；</w:t>
            </w:r>
          </w:p>
          <w:p>
            <w:pPr>
              <w:pStyle w:val="4"/>
              <w:numPr>
                <w:ilvl w:val="0"/>
                <w:numId w:val="4"/>
              </w:numPr>
              <w:ind w:left="0" w:leftChars="0" w:firstLine="0" w:firstLineChars="0"/>
              <w:rPr>
                <w:rFonts w:hint="default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根据宾客需求和情况变化，随时做好人员调配工作，确保对客服务质量；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6、完成上级领导交办的其他工作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1、有5年以上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酒店管理或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前厅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接待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工作经验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掌握酒店管理基础知识，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普通话流利，有良好表达能力、良好服务意识及应变意识；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思维敏捷，性格外向，仪表整洁，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气质佳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，不畏工作重压。</w:t>
            </w: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5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473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客房部</w:t>
            </w: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管理岗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酒店管理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及相关专业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40周岁以下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负责客房宾客服务、质量控制、培训考核、日常工作、内部管理等方面实施管理；</w:t>
            </w:r>
          </w:p>
          <w:p>
            <w:pPr>
              <w:pStyle w:val="4"/>
              <w:numPr>
                <w:ilvl w:val="0"/>
                <w:numId w:val="5"/>
              </w:numPr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负责培训客房员工，整体具有良好的服务技能，激励员工，保持高度的工作积极性，督导员工，保证工作正常运转；</w:t>
            </w:r>
          </w:p>
          <w:p>
            <w:pPr>
              <w:pStyle w:val="4"/>
              <w:numPr>
                <w:ilvl w:val="0"/>
                <w:numId w:val="5"/>
              </w:numPr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负责客房日常质量管理，检查督促严格按照工作规范和质量要求进行工作，实行规范作业；</w:t>
            </w:r>
          </w:p>
          <w:p>
            <w:pPr>
              <w:pStyle w:val="4"/>
              <w:numPr>
                <w:ilvl w:val="0"/>
                <w:numId w:val="5"/>
              </w:numPr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  <w:t>每日做房质量及监督、检查、控制客房部各种物品、用品的消耗以及各种设备设施的使用情况；</w:t>
            </w:r>
          </w:p>
          <w:p>
            <w:pPr>
              <w:pStyle w:val="4"/>
              <w:numPr>
                <w:ilvl w:val="0"/>
                <w:numId w:val="5"/>
              </w:numPr>
              <w:rPr>
                <w:rFonts w:hint="default" w:ascii="Times New Roman" w:hAnsi="Times New Roman" w:eastAsia="方正黑体_GBK" w:cs="Times New Roman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完成上级领导交办的其他工作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1、具备5年以上酒店管理或客房经理工作经验；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2、掌握客房管理、服务流程和质量标准；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3、 熟悉酒店客房管理整体运作流程及运营管理；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  <w:t>4、 具有良好的沟通、组织、管理能力。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1" w:hRule="atLeast"/>
        </w:trPr>
        <w:tc>
          <w:tcPr>
            <w:tcW w:w="459" w:type="dxa"/>
            <w:tcBorders>
              <w:lef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73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7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餐饮部</w:t>
            </w:r>
          </w:p>
        </w:tc>
        <w:tc>
          <w:tcPr>
            <w:tcW w:w="5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管理岗</w:t>
            </w:r>
          </w:p>
        </w:tc>
        <w:tc>
          <w:tcPr>
            <w:tcW w:w="46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管理学等相关专业</w:t>
            </w:r>
          </w:p>
        </w:tc>
        <w:tc>
          <w:tcPr>
            <w:tcW w:w="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40周岁以下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5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1、根据市场变化和客人需求，制定餐饮经营策略；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2、对餐厅管理提出建设性意见，制定餐厅管理目标，提高品牌效应；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3、负责餐厅员工的管理、培训工作，制定并督促员工执行餐厅管理各项制度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4、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处理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餐厅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各类紧急事件及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提供优质的餐厅服务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；</w:t>
            </w:r>
          </w:p>
          <w:p>
            <w:pPr>
              <w:pStyle w:val="4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5、监督管理菜品采购的数量、质量。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6、完成上级领导交办的其他工作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。</w:t>
            </w:r>
          </w:p>
        </w:tc>
        <w:tc>
          <w:tcPr>
            <w:tcW w:w="390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1、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具备5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年以上餐饮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行业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工作经验，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其中2年以上餐厅管理工作经验；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熟悉餐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厅经营业务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，掌握餐饮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行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业相关法律法规和制度和工作程序；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、接受过餐饮业专业培训，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掌握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烹调学、食品营养卫生和餐饮管理等专业知识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者优先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具有较强的服务意识和沟通能力，为人亲切和善</w:t>
            </w:r>
            <w:r>
              <w:rPr>
                <w:rFonts w:hint="default" w:ascii="Times New Roman" w:hAnsi="Times New Roman" w:eastAsia="方正黑体_GBK" w:cs="Times New Roman"/>
                <w:sz w:val="20"/>
                <w:szCs w:val="20"/>
                <w:lang w:val="en-US" w:eastAsia="zh-CN"/>
              </w:rPr>
              <w:t>。</w:t>
            </w:r>
          </w:p>
        </w:tc>
        <w:tc>
          <w:tcPr>
            <w:tcW w:w="583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0" w:firstLineChars="10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0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460B36"/>
    <w:multiLevelType w:val="singleLevel"/>
    <w:tmpl w:val="9C460B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87C45E1"/>
    <w:multiLevelType w:val="singleLevel"/>
    <w:tmpl w:val="A87C45E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790CE21"/>
    <w:multiLevelType w:val="singleLevel"/>
    <w:tmpl w:val="F790CE2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617188D"/>
    <w:multiLevelType w:val="singleLevel"/>
    <w:tmpl w:val="3617188D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8A45E71"/>
    <w:multiLevelType w:val="singleLevel"/>
    <w:tmpl w:val="68A45E7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YzczNDU1M2Y3N2M0ODdkMzU0YzI1NWM0ZTMwMmMifQ=="/>
  </w:docVars>
  <w:rsids>
    <w:rsidRoot w:val="193173D0"/>
    <w:rsid w:val="193173D0"/>
    <w:rsid w:val="27BD121D"/>
    <w:rsid w:val="5FB3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2875</Words>
  <Characters>2922</Characters>
  <Lines>0</Lines>
  <Paragraphs>0</Paragraphs>
  <TotalTime>0</TotalTime>
  <ScaleCrop>false</ScaleCrop>
  <LinksUpToDate>false</LinksUpToDate>
  <CharactersWithSpaces>2941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2023-06-07T01:25:00Z</dcterms:created>
  <dc:creator>周兵</dc:creator>
  <cp:lastModifiedBy>周兵</cp:lastModifiedBy>
  <dcterms:modified xsi:type="dcterms:W3CDTF">2023-06-07T01:25:59Z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959F510744704A348706752D182C05CC_11</vt:lpwstr>
  </property>
</Properties>
</file>