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第二轮“双一流”建设高校名单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（按学校代码排序）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清华大学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北京交通大学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北京工业大学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北京航空航天大学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北京化工大学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北京邮电大学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北京林业大学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北京协和医学院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北京中医药大学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首都师范大学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北京外国语大学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中国传媒大学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中央财经大学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对外经济贸易大学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外交学院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中国人民公安大学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北京体育大学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中央音乐学院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中国音乐学院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中央美术学院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中央戏剧学院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中央民族大学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中国政法大学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天津大学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天津工业大学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天津医科大学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天津中医药大学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华北电力大学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河北工业大学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山西大学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太原理工大学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内蒙古大学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辽宁大学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大连理工大学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东北大学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大连海事大学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吉林大学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延边大学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东北师范大学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哈尔滨工业大学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哈尔滨工程大学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东北农业大学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东北林业大学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复旦大学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同济大学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上海交通大学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华东理工大学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东华大学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上海海洋大学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上海中医药大学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华东师范大学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上海外国语大学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上海财经大学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上海体育学院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上海音乐学院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苏州大学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东南大学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南京航空航天大学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中国矿业大学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南京邮电大学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河海大学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江南大学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南京林业大学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南京信息工程大学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南京医科大学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南京中医药大学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中国药科大学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南京师范大学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浙江大学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中国美术学院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安徽大学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中国科学技术大学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合肥工业大学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厦门大学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福州大学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南昌大学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山东大学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中国海洋大学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中国石油大学（华东）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郑州大学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河南大学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武汉大学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华中科技大学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中国地质大学（武汉）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武汉理工大学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华中农业大学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华中师范大学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中南财经政法大学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湘潭大学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湖南大学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湖南师范大学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中山大学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暨南大学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华南理工大学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华南农业大学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广州医科大学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广州中医药大学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华南师范大学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海南大学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广西大学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四川大学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重庆大学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西南交通大学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电子科技大学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西南石油大学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成都理工大学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四川农业大学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成都中医药大学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西南财经大学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贵州大学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云南大学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西藏大学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西安交通大学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西北工业大学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西安电子科技大学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长安大学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西北农林科技大学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陕西师范大学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兰州大学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青海大学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宁夏大学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新疆大学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石河子大学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中国矿业大学（北京）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中国石油大学（北京）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中国地质大学（北京）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南方科技大学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上海科技大学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中国科学院大学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国防科技大学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海军军医大学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</w:rPr>
        <w:t>空军军医大学</w:t>
      </w:r>
    </w:p>
    <w:sectPr>
      <w:footerReference r:id="rId3" w:type="default"/>
      <w:pgSz w:w="11906" w:h="16838"/>
      <w:pgMar w:top="1701" w:right="1587" w:bottom="1417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A6C5F"/>
    <w:rsid w:val="1235348A"/>
    <w:rsid w:val="19EC0EA6"/>
    <w:rsid w:val="30044AA0"/>
    <w:rsid w:val="30380426"/>
    <w:rsid w:val="3141400D"/>
    <w:rsid w:val="3BE43A39"/>
    <w:rsid w:val="56BC36C2"/>
    <w:rsid w:val="59584532"/>
    <w:rsid w:val="5DAD1748"/>
    <w:rsid w:val="5EBC4F03"/>
    <w:rsid w:val="66FC7F1B"/>
    <w:rsid w:val="721F61F9"/>
    <w:rsid w:val="745F6872"/>
    <w:rsid w:val="7F7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850</Words>
  <Characters>850</Characters>
  <Lines>0</Lines>
  <Paragraphs>0</Paragraphs>
  <TotalTime>2</TotalTime>
  <ScaleCrop>false</ScaleCrop>
  <LinksUpToDate>false</LinksUpToDate>
  <CharactersWithSpaces>850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c51801</dc:creator>
  <cp:lastModifiedBy>墨</cp:lastModifiedBy>
  <dcterms:modified xsi:type="dcterms:W3CDTF">2023-07-05T08:14:35Z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1DE8CC9FA55C4D5BA220A626E18768EB_13</vt:lpwstr>
  </property>
</Properties>
</file>