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>
      <w:pPr>
        <w:pStyle w:val="2"/>
        <w:rPr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石屏龙晖建设集团有限公司2023年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公开招聘岗位表</w:t>
      </w:r>
    </w:p>
    <w:tbl>
      <w:tblPr>
        <w:tblStyle w:val="5"/>
        <w:tblpPr w:leftFromText="180" w:rightFromText="180" w:vertAnchor="text" w:horzAnchor="page" w:tblpX="735" w:tblpY="718"/>
        <w:tblOverlap w:val="never"/>
        <w:tblW w:w="10575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937"/>
        <w:gridCol w:w="1883"/>
        <w:gridCol w:w="645"/>
        <w:gridCol w:w="765"/>
        <w:gridCol w:w="1050"/>
        <w:gridCol w:w="705"/>
        <w:gridCol w:w="408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序号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岗位名称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岗位职责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招聘人数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学历要求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专业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要求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年龄要求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岗位要求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2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综合管理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集团公司行文办会、后勤管理等日常综合事务处理有关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35周岁以下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textAlignment w:val="center"/>
              <w:rPr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1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.具有较强的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综合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事务处理能力、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公文写作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能力、学习能力、思维能力；</w:t>
            </w:r>
          </w:p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2.能熟练运用各种办公软件，掌握公文写作格式；</w:t>
            </w:r>
          </w:p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3.具有C1及以上驾驶证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在同等条件下优先考虑；</w:t>
            </w:r>
          </w:p>
          <w:p>
            <w:pPr>
              <w:widowControl/>
              <w:spacing w:line="480" w:lineRule="exact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4.有办公室工作经验者，在同等条件下优先考虑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rPr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建管理岗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集团及下属子公司党建、意识形态等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相关工作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35周岁以下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1.中共党员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或预备党员；</w:t>
            </w:r>
          </w:p>
          <w:p>
            <w:pPr>
              <w:widowControl/>
              <w:spacing w:line="480" w:lineRule="exact"/>
              <w:textAlignment w:val="center"/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2.具有较强的公文写作能力，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能熟练运用各种办公软件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党建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工作经验者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在同等条件下优先考虑。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5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纪检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专员岗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负责集团党风廉政建设和日常监督检查工作，指导各部门和各子公司开展党风廉政建设工作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不限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35周岁以下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1.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政治素质好，遵纪守法、服从安排，能够遵守保密纪律；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2.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热爱工作，细致认真，具有较强的工作责任心和组织纪律性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Chars="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具有较强的的统筹、组织、协调和文字写作能力，能熟练运用各种办公软件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纪检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工作经验者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在同等条件下优先考虑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0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资产管理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参与信息化建设、资产统计、资产归集、资产租赁等相关事务；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.对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资产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进行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动态管理；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负责资产有关的审计、评估等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相关工作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公共管理类、工商管理类、财会审计类、经济学类、金融学类、财政学类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能熟练操作与本岗位有关的办公系统及软件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，有良好的业务执行能力、问题分析能力；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.有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企业资产管理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工作经验者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在同等条件下优先考虑。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会计岗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集团及下属子公司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的账务处理，参与日常财务核算、收入及成本管理等会计有关工作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经济学类、金融学类、财政学类、财会审计类、工商管理类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40周岁以下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1.具有初级及以上会计师职称；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能熟练操作用友等财务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软件，熟悉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报税等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工作流程；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.有从事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企业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财务会计或审计等相关工作经历的，在同等条件下优先考虑。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2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出纳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1.负责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集团及下属子公司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日常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资金收支；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2.负责公司内外部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资金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与电子支付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账款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的核对和管理等出纳有关工作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经济学类、金融学类、财政学类、财会审计类、工商管理类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35周岁以下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1.具有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较强的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财会知识；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2.能熟练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操作用友等财务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软件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，能熟练操作Excele表格;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3.有出纳工作经验者，在同等条件下优先考虑。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5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人力资源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管理岗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集团公司员工入职、离职管理、员工培训、调动等人力资源有关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公共管理类、工商管理类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35周岁以下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1.熟悉人力资源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管理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工作流程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，熟悉劳动法等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相关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法律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2.具有较强的语言表达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、沟通协调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公文写作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能力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3.有企业人力资源管理工作经验者，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在同等条件下优先考虑。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0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投融资管理岗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负责投融资计划编制、投融资项目拓展及投融资事项跟进等相关工作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经济学类、金融学类、财政学类、财会审计类、工商管理类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35周岁以下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1.具备独立挖掘市场资源的能力和素质，具备较强的政策理解和执行能力，具备较强的商务谈判、协调沟通能力；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2.具有较强的语言表达能力、工作协调与沟通能力、独立工作与解决问题的能力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3.有银行、国企投融资工作经验者，在同等条件下优先考虑。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5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9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法务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管理岗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1.负责起草、审核、修改公司各类法律文书及业务合同；2.负责公司的制度管理和风险管理工作，对公司各类制度流程进行合规审查，对业务的合规性、合法性进行风险控制等法务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有关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法学类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、政治学类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取得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法律职业资格证C证及以上职业证书的，在同等条件下优先考虑；</w:t>
            </w:r>
          </w:p>
          <w:p>
            <w:pPr>
              <w:widowControl/>
              <w:numPr>
                <w:ilvl w:val="0"/>
                <w:numId w:val="1"/>
              </w:numPr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国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企合同法审、法务管理、诉讼处理等相关工作经验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者，在同等条件下优先考虑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；</w:t>
            </w:r>
          </w:p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3.具有国企或大型企业法务工作和风控工作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经验者，在同等条件下优先考虑。</w:t>
            </w:r>
          </w:p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5" w:hRule="atLeast"/>
          <w:tblCellSpacing w:w="0" w:type="dxa"/>
        </w:trPr>
        <w:tc>
          <w:tcPr>
            <w:tcW w:w="51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937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贸易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管理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岗</w:t>
            </w:r>
          </w:p>
        </w:tc>
        <w:tc>
          <w:tcPr>
            <w:tcW w:w="1883" w:type="dxa"/>
            <w:shd w:val="clear" w:color="auto" w:fill="FFFFFF"/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48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负责数据统计、分析、复盘；2.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收集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整理贸易合同和贸易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等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资料；</w:t>
            </w:r>
          </w:p>
          <w:p>
            <w:pPr>
              <w:widowControl/>
              <w:spacing w:line="48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3.整理与各合作贸易公司的基础资料，协助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部门人员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完成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贸易有关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工作</w:t>
            </w:r>
          </w:p>
        </w:tc>
        <w:tc>
          <w:tcPr>
            <w:tcW w:w="64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76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本科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及以上</w:t>
            </w:r>
          </w:p>
        </w:tc>
        <w:tc>
          <w:tcPr>
            <w:tcW w:w="105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经济学类、金融学类、财政学类、法学类</w:t>
            </w:r>
          </w:p>
        </w:tc>
        <w:tc>
          <w:tcPr>
            <w:tcW w:w="705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40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周岁以下</w:t>
            </w:r>
          </w:p>
        </w:tc>
        <w:tc>
          <w:tcPr>
            <w:tcW w:w="4080" w:type="dxa"/>
            <w:shd w:val="clear" w:color="auto" w:fill="FFFFFF"/>
            <w:vAlign w:val="center"/>
          </w:tcPr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1.具有较强的公文写作能力、协调能力，能熟练运用各种办公软件；</w:t>
            </w:r>
          </w:p>
          <w:p>
            <w:pPr>
              <w:widowControl/>
              <w:spacing w:line="480" w:lineRule="exact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2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.有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贸易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经验者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</w:rPr>
              <w:t>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  <w:highlight w:val="none"/>
              </w:rPr>
              <w:t>在同等条件下优先考虑。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1176E0"/>
    <w:multiLevelType w:val="singleLevel"/>
    <w:tmpl w:val="2A1176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D5EF10D"/>
    <w:multiLevelType w:val="singleLevel"/>
    <w:tmpl w:val="3D5EF1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MjAwZjM0ZGIzNzEzMzc2N2E4ZjFkYTllZmI3NzMifQ=="/>
  </w:docVars>
  <w:rsids>
    <w:rsidRoot w:val="00000000"/>
    <w:rsid w:val="404B17A6"/>
    <w:rsid w:val="449976EC"/>
    <w:rsid w:val="63F9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2023-08-14T03:34:00Z</dcterms:created>
  <dc:creator>Lenovo</dc:creator>
  <cp:lastModifiedBy>d</cp:lastModifiedBy>
  <dcterms:modified xsi:type="dcterms:W3CDTF">2023-08-14T06:35:18Z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E75F3941FAF740BFB410DD35CECADAC3_12</vt:lpwstr>
  </property>
</Properties>
</file>