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0"/>
        <w:rPr>
          <w:rFonts w:ascii="Times New Roman"/>
          <w:sz w:val="20"/>
        </w:rPr>
      </w:pPr>
      <w:r>
        <w:rPr>
          <w:rFonts w:hint="eastAsia" w:ascii="黑体" w:eastAsia="黑体"/>
        </w:rPr>
        <w:t>附件</w:t>
      </w:r>
      <w:r>
        <w:rPr>
          <w:rFonts w:ascii="Times New Roman" w:eastAsia="Times New Roman"/>
        </w:rPr>
        <w:t>1</w:t>
      </w:r>
    </w:p>
    <w:p>
      <w:pPr>
        <w:pStyle w:val="2"/>
        <w:spacing w:before="124"/>
      </w:pPr>
      <w:r>
        <w:rPr>
          <w:rFonts w:hint="eastAsia"/>
          <w:lang w:eastAsia="zh-CN"/>
        </w:rPr>
        <w:t>指定</w:t>
      </w:r>
      <w:r>
        <w:t>高校</w:t>
      </w:r>
      <w:r>
        <w:rPr>
          <w:rFonts w:ascii="Times New Roman" w:eastAsia="Times New Roman"/>
        </w:rPr>
        <w:t>42</w:t>
      </w:r>
      <w:r>
        <w:t>所名单</w:t>
      </w:r>
    </w:p>
    <w:p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5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2"/>
        <w:gridCol w:w="2841"/>
        <w:gridCol w:w="2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2"/>
              <w:ind w:right="110"/>
              <w:rPr>
                <w:sz w:val="32"/>
              </w:rPr>
            </w:pPr>
            <w:r>
              <w:rPr>
                <w:sz w:val="32"/>
              </w:rPr>
              <w:t>北京大学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中国人民大学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清华大学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4"/>
              <w:ind w:right="113"/>
              <w:rPr>
                <w:sz w:val="32"/>
              </w:rPr>
            </w:pPr>
            <w:r>
              <w:rPr>
                <w:sz w:val="32"/>
              </w:rPr>
              <w:t>北京航空航天大学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ind w:left="117" w:right="112"/>
              <w:rPr>
                <w:sz w:val="32"/>
              </w:rPr>
            </w:pPr>
            <w:r>
              <w:rPr>
                <w:sz w:val="32"/>
              </w:rPr>
              <w:t>北京理工大学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中国农业大学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北京师范大学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中央民族大学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南开大学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天津大学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大连理工大学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吉林大学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哈尔滨工业大学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复旦大学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同济大学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上海交通大学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华东师范大学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南京大学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东南大学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浙江大学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中国科学技术大学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厦门大学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山东大学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中国海洋大学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武汉大学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left="117" w:right="112"/>
              <w:rPr>
                <w:sz w:val="32"/>
              </w:rPr>
            </w:pPr>
            <w:r>
              <w:rPr>
                <w:sz w:val="32"/>
              </w:rPr>
              <w:t>华中科技大学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中南大学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中山大学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华南理工大学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四川大学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重庆大学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left="117" w:right="112"/>
              <w:rPr>
                <w:sz w:val="32"/>
              </w:rPr>
            </w:pPr>
            <w:r>
              <w:rPr>
                <w:sz w:val="32"/>
              </w:rPr>
              <w:t>电子科技大学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西安交通大学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西北工业大学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0"/>
              <w:rPr>
                <w:sz w:val="32"/>
              </w:rPr>
            </w:pPr>
            <w:r>
              <w:rPr>
                <w:sz w:val="32"/>
              </w:rPr>
              <w:t>兰州大学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国防科技大学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东北大学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0"/>
              <w:rPr>
                <w:sz w:val="32"/>
              </w:rPr>
            </w:pPr>
            <w:r>
              <w:rPr>
                <w:sz w:val="32"/>
              </w:rPr>
              <w:t>郑州大学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湖南大学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2" w:type="dxa"/>
            <w:noWrap w:val="0"/>
            <w:vAlign w:val="top"/>
          </w:tcPr>
          <w:p>
            <w:pPr>
              <w:pStyle w:val="9"/>
              <w:spacing w:before="2"/>
              <w:ind w:right="110"/>
              <w:rPr>
                <w:sz w:val="32"/>
              </w:rPr>
            </w:pPr>
            <w:r>
              <w:rPr>
                <w:sz w:val="32"/>
              </w:rPr>
              <w:t>云南大学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left="117" w:right="112"/>
              <w:rPr>
                <w:sz w:val="32"/>
              </w:rPr>
            </w:pPr>
            <w:r>
              <w:rPr>
                <w:sz w:val="32"/>
              </w:rPr>
              <w:t>西北农林科技大学</w:t>
            </w:r>
          </w:p>
        </w:tc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新疆大学</w:t>
            </w:r>
          </w:p>
        </w:tc>
      </w:tr>
    </w:tbl>
    <w:p>
      <w:pPr>
        <w:rPr>
          <w:sz w:val="32"/>
        </w:rPr>
        <w:sectPr>
          <w:footerReference r:id="rId3" w:type="default"/>
          <w:footerReference r:id="rId4" w:type="even"/>
          <w:pgSz w:w="11910" w:h="16840"/>
          <w:pgMar w:top="1600" w:right="1040" w:bottom="1220" w:left="1360" w:header="0" w:footer="1036" w:gutter="0"/>
          <w:pgNumType w:fmt="decimal"/>
          <w:cols w:space="720" w:num="1"/>
        </w:sectPr>
      </w:pPr>
    </w:p>
    <w:p>
      <w:pPr>
        <w:pStyle w:val="3"/>
        <w:spacing w:before="9"/>
        <w:ind w:left="0"/>
        <w:rPr>
          <w:rFonts w:ascii="方正小标宋_GBK"/>
          <w:sz w:val="21"/>
        </w:rPr>
      </w:pPr>
    </w:p>
    <w:p>
      <w:pPr>
        <w:pStyle w:val="3"/>
        <w:spacing w:before="64"/>
      </w:pPr>
      <w:r>
        <w:rPr>
          <w:rFonts w:hint="eastAsia" w:ascii="黑体" w:eastAsia="黑体"/>
        </w:rPr>
        <w:br w:type="page"/>
      </w:r>
      <w:r>
        <w:rPr>
          <w:rFonts w:hint="eastAsia" w:ascii="黑体" w:eastAsia="黑体"/>
        </w:rPr>
        <w:t>附件</w:t>
      </w:r>
      <w:r>
        <w:rPr>
          <w:rFonts w:ascii="Times New Roman" w:eastAsia="Times New Roman"/>
        </w:rPr>
        <w:t>2</w:t>
      </w:r>
    </w:p>
    <w:p>
      <w:pPr>
        <w:pStyle w:val="2"/>
        <w:spacing w:before="1"/>
        <w:ind w:left="228" w:right="0"/>
        <w:jc w:val="center"/>
      </w:pPr>
      <w:r>
        <w:rPr>
          <w:rFonts w:hint="eastAsia"/>
          <w:lang w:eastAsia="zh-CN"/>
        </w:rPr>
        <w:t>指定</w:t>
      </w:r>
      <w:r>
        <w:t>高校</w:t>
      </w:r>
      <w:r>
        <w:rPr>
          <w:rFonts w:ascii="Times New Roman" w:eastAsia="Times New Roman"/>
        </w:rPr>
        <w:t>95</w:t>
      </w:r>
      <w:r>
        <w:t>所名单</w:t>
      </w:r>
    </w:p>
    <w:p>
      <w:pPr>
        <w:jc w:val="center"/>
        <w:sectPr>
          <w:type w:val="continuous"/>
          <w:pgSz w:w="11910" w:h="16840"/>
          <w:pgMar w:top="1600" w:right="1040" w:bottom="1360" w:left="1360" w:header="720" w:footer="720" w:gutter="0"/>
          <w:pgNumType w:fmt="decimal"/>
          <w:cols w:space="720" w:num="1"/>
        </w:sectPr>
      </w:pPr>
    </w:p>
    <w:p>
      <w:pPr>
        <w:pStyle w:val="3"/>
        <w:spacing w:before="9"/>
        <w:ind w:left="0"/>
        <w:rPr>
          <w:rFonts w:ascii="方正小标宋_GBK"/>
          <w:sz w:val="16"/>
        </w:rPr>
      </w:pPr>
    </w:p>
    <w:tbl>
      <w:tblPr>
        <w:tblStyle w:val="5"/>
        <w:tblW w:w="0" w:type="auto"/>
        <w:tblInd w:w="3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北京交通大学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ind w:right="108"/>
              <w:rPr>
                <w:sz w:val="32"/>
              </w:rPr>
            </w:pPr>
            <w:r>
              <w:rPr>
                <w:sz w:val="32"/>
              </w:rPr>
              <w:t>北京工业大学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北京科技大学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北京化工大学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北京邮电大学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北京林业大学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4"/>
              <w:ind w:left="119" w:right="109"/>
              <w:rPr>
                <w:sz w:val="32"/>
              </w:rPr>
            </w:pPr>
            <w:r>
              <w:rPr>
                <w:sz w:val="32"/>
              </w:rPr>
              <w:t>北京协和医学院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rPr>
                <w:sz w:val="32"/>
              </w:rPr>
            </w:pPr>
            <w:r>
              <w:rPr>
                <w:sz w:val="32"/>
              </w:rPr>
              <w:t>北京中医药大学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首都师范大学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北京外国语大学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中国传媒大学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中央财经大学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4"/>
              <w:ind w:left="119"/>
              <w:rPr>
                <w:sz w:val="32"/>
              </w:rPr>
            </w:pPr>
            <w:r>
              <w:rPr>
                <w:sz w:val="32"/>
              </w:rPr>
              <w:t>对外经济贸易大学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rPr>
                <w:sz w:val="32"/>
              </w:rPr>
            </w:pPr>
            <w:r>
              <w:rPr>
                <w:sz w:val="32"/>
              </w:rPr>
              <w:t>外交学院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4"/>
              <w:ind w:right="112"/>
              <w:rPr>
                <w:sz w:val="32"/>
              </w:rPr>
            </w:pPr>
            <w:r>
              <w:rPr>
                <w:sz w:val="32"/>
              </w:rPr>
              <w:t>中国人民公安大学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北京体育大学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中央音乐学院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中国音乐学院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中央美术学院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中央戏剧学院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中国政法大学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天津工业大学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08"/>
              <w:rPr>
                <w:sz w:val="32"/>
              </w:rPr>
            </w:pPr>
            <w:r>
              <w:rPr>
                <w:sz w:val="32"/>
              </w:rPr>
              <w:t>天津医科大学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09"/>
              <w:rPr>
                <w:sz w:val="32"/>
              </w:rPr>
            </w:pPr>
            <w:r>
              <w:rPr>
                <w:sz w:val="32"/>
              </w:rPr>
              <w:t>天津中医药大学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华北电力大学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河北工业大学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太原理工大学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内蒙古大学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rPr>
                <w:sz w:val="32"/>
              </w:rPr>
            </w:pPr>
            <w:r>
              <w:rPr>
                <w:sz w:val="32"/>
              </w:rPr>
              <w:t>辽宁大学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大连海事大学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延边大学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东北师范大学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哈尔滨工程大学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东北农业大学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08"/>
              <w:rPr>
                <w:sz w:val="32"/>
              </w:rPr>
            </w:pPr>
            <w:r>
              <w:rPr>
                <w:sz w:val="32"/>
              </w:rPr>
              <w:t>东北林业大学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华东理工大学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东华大学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上海海洋大学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上海中医药大学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上海外国语大学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08"/>
              <w:rPr>
                <w:sz w:val="32"/>
              </w:rPr>
            </w:pPr>
            <w:r>
              <w:rPr>
                <w:sz w:val="32"/>
              </w:rPr>
              <w:t>上海财经大学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上海体育学院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上海音乐学院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rPr>
                <w:sz w:val="32"/>
              </w:rPr>
            </w:pPr>
            <w:r>
              <w:rPr>
                <w:sz w:val="32"/>
              </w:rPr>
              <w:t>上海大学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苏州大学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南京航空航天大学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08"/>
              <w:rPr>
                <w:sz w:val="32"/>
              </w:rPr>
            </w:pPr>
            <w:r>
              <w:rPr>
                <w:sz w:val="32"/>
              </w:rPr>
              <w:t>南京理工大学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中国矿业大学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南京邮电大学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rPr>
                <w:sz w:val="32"/>
              </w:rPr>
            </w:pPr>
            <w:r>
              <w:rPr>
                <w:sz w:val="32"/>
              </w:rPr>
              <w:t>河海大学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江南大学</w:t>
            </w:r>
          </w:p>
        </w:tc>
      </w:tr>
    </w:tbl>
    <w:p>
      <w:pPr>
        <w:rPr>
          <w:sz w:val="32"/>
        </w:rPr>
        <w:sectPr>
          <w:type w:val="continuous"/>
          <w:pgSz w:w="11910" w:h="16840"/>
          <w:pgMar w:top="1600" w:right="1040" w:bottom="1360" w:left="1360" w:header="720" w:footer="720" w:gutter="0"/>
          <w:pgNumType w:fmt="decimal"/>
          <w:cols w:space="720" w:num="1"/>
        </w:sectPr>
      </w:pPr>
    </w:p>
    <w:p>
      <w:pPr>
        <w:pStyle w:val="3"/>
        <w:spacing w:before="4"/>
        <w:ind w:left="0"/>
        <w:rPr>
          <w:rFonts w:ascii="Times New Roman"/>
          <w:sz w:val="18"/>
        </w:rPr>
      </w:pPr>
    </w:p>
    <w:tbl>
      <w:tblPr>
        <w:tblStyle w:val="5"/>
        <w:tblW w:w="0" w:type="auto"/>
        <w:tblInd w:w="3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南京林业大学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left="117" w:right="112"/>
              <w:rPr>
                <w:sz w:val="32"/>
              </w:rPr>
            </w:pPr>
            <w:r>
              <w:rPr>
                <w:sz w:val="32"/>
              </w:rPr>
              <w:t>南京信息工程大学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南京农业大学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南京中医药大学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中国药科大学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南京师范大学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中国美术学院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rPr>
                <w:sz w:val="32"/>
              </w:rPr>
            </w:pPr>
            <w:r>
              <w:rPr>
                <w:sz w:val="32"/>
              </w:rPr>
              <w:t>安徽大学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合肥工业大学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福州大学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rPr>
                <w:sz w:val="32"/>
              </w:rPr>
            </w:pPr>
            <w:r>
              <w:rPr>
                <w:sz w:val="32"/>
              </w:rPr>
              <w:t>南昌大学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河南大学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中国地质大学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武汉理工大学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华中农业大学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华中师范大学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left="117" w:right="112"/>
              <w:rPr>
                <w:sz w:val="32"/>
              </w:rPr>
            </w:pPr>
            <w:r>
              <w:rPr>
                <w:sz w:val="32"/>
              </w:rPr>
              <w:t>中南财经政法大学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湖南师范大学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 w:right="109"/>
              <w:rPr>
                <w:sz w:val="32"/>
              </w:rPr>
            </w:pPr>
            <w:r>
              <w:rPr>
                <w:sz w:val="32"/>
              </w:rPr>
              <w:t>暨南大学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rPr>
                <w:sz w:val="32"/>
              </w:rPr>
            </w:pPr>
            <w:r>
              <w:rPr>
                <w:sz w:val="32"/>
              </w:rPr>
              <w:t>广州中医药大学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华南师范大学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海南大学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rPr>
                <w:sz w:val="32"/>
              </w:rPr>
            </w:pPr>
            <w:r>
              <w:rPr>
                <w:sz w:val="32"/>
              </w:rPr>
              <w:t>广西大学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西南交通大学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西南石油大学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8"/>
              <w:rPr>
                <w:sz w:val="32"/>
              </w:rPr>
            </w:pPr>
            <w:r>
              <w:rPr>
                <w:sz w:val="32"/>
              </w:rPr>
              <w:t>成都理工大学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12"/>
              <w:rPr>
                <w:sz w:val="32"/>
              </w:rPr>
            </w:pPr>
            <w:r>
              <w:rPr>
                <w:sz w:val="32"/>
              </w:rPr>
              <w:t>四川农业大学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 w:right="109"/>
              <w:rPr>
                <w:sz w:val="32"/>
              </w:rPr>
            </w:pPr>
            <w:r>
              <w:rPr>
                <w:sz w:val="32"/>
              </w:rPr>
              <w:t>成都中医药大学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rPr>
                <w:sz w:val="32"/>
              </w:rPr>
            </w:pPr>
            <w:r>
              <w:rPr>
                <w:sz w:val="32"/>
              </w:rPr>
              <w:t>西南大学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西南财经大学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贵州大学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rPr>
                <w:sz w:val="32"/>
              </w:rPr>
            </w:pPr>
            <w:r>
              <w:rPr>
                <w:sz w:val="32"/>
              </w:rPr>
              <w:t>西藏大学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9"/>
              <w:rPr>
                <w:sz w:val="32"/>
              </w:rPr>
            </w:pPr>
            <w:r>
              <w:rPr>
                <w:sz w:val="32"/>
              </w:rPr>
              <w:t>西北大学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ind w:left="119"/>
              <w:rPr>
                <w:sz w:val="32"/>
              </w:rPr>
            </w:pPr>
            <w:r>
              <w:rPr>
                <w:sz w:val="32"/>
              </w:rPr>
              <w:t>西安电子科技大学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rPr>
                <w:sz w:val="32"/>
              </w:rPr>
            </w:pPr>
            <w:r>
              <w:rPr>
                <w:sz w:val="32"/>
              </w:rPr>
              <w:t>长安大学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ind w:right="112"/>
              <w:rPr>
                <w:sz w:val="32"/>
              </w:rPr>
            </w:pPr>
            <w:r>
              <w:rPr>
                <w:sz w:val="32"/>
              </w:rPr>
              <w:t>陕西师范大学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 w:right="109"/>
              <w:rPr>
                <w:sz w:val="32"/>
              </w:rPr>
            </w:pPr>
            <w:r>
              <w:rPr>
                <w:sz w:val="32"/>
              </w:rPr>
              <w:t>青海大学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rPr>
                <w:sz w:val="32"/>
              </w:rPr>
            </w:pPr>
            <w:r>
              <w:rPr>
                <w:sz w:val="32"/>
              </w:rPr>
              <w:t>宁夏大学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12"/>
              <w:rPr>
                <w:sz w:val="32"/>
              </w:rPr>
            </w:pPr>
            <w:r>
              <w:rPr>
                <w:sz w:val="32"/>
              </w:rPr>
              <w:t>石河子大学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3"/>
              <w:ind w:left="119"/>
              <w:rPr>
                <w:sz w:val="32"/>
              </w:rPr>
            </w:pPr>
            <w:r>
              <w:rPr>
                <w:sz w:val="32"/>
              </w:rPr>
              <w:t>中国石油大学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rPr>
                <w:sz w:val="32"/>
              </w:rPr>
            </w:pPr>
            <w:r>
              <w:rPr>
                <w:sz w:val="32"/>
              </w:rPr>
              <w:t>宁波大学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3"/>
              <w:ind w:right="109"/>
              <w:rPr>
                <w:sz w:val="32"/>
              </w:rPr>
            </w:pPr>
            <w:r>
              <w:rPr>
                <w:sz w:val="32"/>
              </w:rPr>
              <w:t>中国科学院大学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40" w:type="dxa"/>
            <w:noWrap w:val="0"/>
            <w:vAlign w:val="top"/>
          </w:tcPr>
          <w:p>
            <w:pPr>
              <w:pStyle w:val="9"/>
              <w:spacing w:before="2"/>
              <w:ind w:left="119"/>
              <w:rPr>
                <w:sz w:val="32"/>
              </w:rPr>
            </w:pPr>
            <w:r>
              <w:rPr>
                <w:sz w:val="32"/>
              </w:rPr>
              <w:t>第二军医大学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2"/>
              <w:ind w:right="108"/>
              <w:rPr>
                <w:sz w:val="32"/>
              </w:rPr>
            </w:pPr>
            <w:r>
              <w:rPr>
                <w:sz w:val="32"/>
              </w:rPr>
              <w:t>第四军医大学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pStyle w:val="9"/>
              <w:spacing w:before="0"/>
              <w:ind w:left="0" w:right="0"/>
              <w:jc w:val="left"/>
              <w:rPr>
                <w:rFonts w:ascii="Times New Roman"/>
                <w:sz w:val="30"/>
              </w:rPr>
            </w:pPr>
          </w:p>
        </w:tc>
      </w:tr>
    </w:tbl>
    <w:p>
      <w:pPr>
        <w:rPr>
          <w:rFonts w:ascii="Times New Roman"/>
          <w:sz w:val="30"/>
        </w:rPr>
      </w:pPr>
    </w:p>
    <w:p>
      <w:pPr>
        <w:rPr>
          <w:rFonts w:ascii="Times New Roman"/>
          <w:sz w:val="30"/>
        </w:rPr>
        <w:sectPr>
          <w:pgSz w:w="11910" w:h="16840"/>
          <w:pgMar w:top="1600" w:right="1040" w:bottom="1140" w:left="1360" w:header="0" w:footer="1036" w:gutter="0"/>
          <w:pgNumType w:fmt="decimal"/>
          <w:cols w:space="720" w:num="1"/>
        </w:sectPr>
      </w:pPr>
    </w:p>
    <w:p>
      <w:pPr>
        <w:pStyle w:val="3"/>
        <w:spacing w:before="65"/>
        <w:ind w:left="0"/>
        <w:rPr>
          <w:rFonts w:ascii="Times New Roman"/>
          <w:sz w:val="50"/>
        </w:rPr>
      </w:pPr>
      <w:r>
        <w:rPr>
          <w:rFonts w:hint="eastAsia" w:ascii="黑体" w:eastAsia="黑体"/>
        </w:rPr>
        <w:t>附件</w:t>
      </w:r>
      <w:r>
        <w:rPr>
          <w:rFonts w:ascii="Times New Roman" w:eastAsia="Times New Roman"/>
        </w:rPr>
        <w:t>3</w:t>
      </w:r>
    </w:p>
    <w:p>
      <w:pPr>
        <w:pStyle w:val="2"/>
        <w:spacing w:before="1" w:line="689" w:lineRule="exact"/>
        <w:rPr>
          <w:rFonts w:ascii="方正小标宋_GBK" w:eastAsia="方正小标宋_GBK"/>
          <w:sz w:val="44"/>
        </w:rPr>
      </w:pPr>
      <w:r>
        <w:rPr>
          <w:rFonts w:hint="eastAsia"/>
          <w:lang w:eastAsia="zh-CN"/>
        </w:rPr>
        <w:t>师范大学类本科大学名单</w:t>
      </w:r>
      <w:r>
        <w:t>（不包含师范类学院）</w:t>
      </w:r>
      <w:bookmarkStart w:id="0" w:name="_GoBack"/>
      <w:bookmarkEnd w:id="0"/>
      <w:r>
        <w:rPr>
          <w:rFonts w:ascii="Times New Roman" w:eastAsia="Times New Roman"/>
          <w:sz w:val="44"/>
        </w:rPr>
        <w:t xml:space="preserve">36 </w:t>
      </w:r>
      <w:r>
        <w:rPr>
          <w:rFonts w:hint="eastAsia" w:ascii="方正小标宋_GBK" w:eastAsia="方正小标宋_GBK"/>
          <w:sz w:val="44"/>
        </w:rPr>
        <w:t>所名单</w:t>
      </w:r>
    </w:p>
    <w:p>
      <w:pPr>
        <w:pStyle w:val="3"/>
        <w:spacing w:before="5"/>
        <w:ind w:left="0"/>
        <w:rPr>
          <w:rFonts w:ascii="方正小标宋_GBK"/>
          <w:sz w:val="26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1"/>
        <w:gridCol w:w="3021"/>
        <w:gridCol w:w="29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6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"https://www.dxsbb.com/news/list_116.html"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上海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3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"https://www.dxsbb.com/news/list_110.html"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浙江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6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"https://www.dxsbb.com/news/list_112.html"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福建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5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"https://www.dxsbb.com/news/list_106.html"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安徽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5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"https://www.dxsbb.com/news/list_100.html"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山东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3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"https://www.dxsbb.com/news/list_120.html"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天津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2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"https://www.dxsbb.com/news/list_105.html"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河北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5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"https://www.dxsbb.com/news/list_115.html"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广西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7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t>西北师范大学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4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t>哈尔滨师范大学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2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"https://www.dxsbb.com/news/list_102.html"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河南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4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"https://www.dxsbb.com/news/list_111.html"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江西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7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"https://www.dxsbb.com/news/list_99.html"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江苏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5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杭州师范大学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2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"https://www.dxsbb.com/news/list_118.html"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云南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4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"https://www.dxsbb.com/news/list_117.html"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重庆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6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曲阜师范大学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4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"https://www.dxsbb.com/news/list_109.html"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四川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4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"https://www.dxsbb.com/news/list_122.html"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内蒙古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6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"https://www.dxsbb.com/news/list_121.html"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贵州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6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"https://www.dxsbb.com/news/list_107.html"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辽宁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5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"https://www.dxsbb.com/news/list_114.html"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山西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3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沈阳师范大学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5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"https://www.dxsbb.com/news/list_124.html"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新疆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3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"https://www.dxsbb.com/news/list_119.html"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吉林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6" w:line="440" w:lineRule="atLeast"/>
              <w:ind w:left="356" w:right="413"/>
              <w:jc w:val="left"/>
              <w:rPr>
                <w:sz w:val="32"/>
              </w:rPr>
            </w:pPr>
            <w:r>
              <w:rPr>
                <w:sz w:val="32"/>
              </w:rPr>
              <w:t>天津职业技术师范大学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3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"https://www.dxsbb.com/news/list_125.html"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海南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0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fldChar w:fldCharType="begin"/>
            </w:r>
            <w:r>
              <w:rPr>
                <w:sz w:val="32"/>
              </w:rPr>
              <w:instrText xml:space="preserve"> HYPERLINK "https://www.dxsbb.com/news/list_103.html" \h </w:instrText>
            </w:r>
            <w:r>
              <w:rPr>
                <w:sz w:val="32"/>
              </w:rPr>
              <w:fldChar w:fldCharType="separate"/>
            </w:r>
            <w:r>
              <w:rPr>
                <w:sz w:val="32"/>
              </w:rPr>
              <w:t>湖北</w:t>
            </w:r>
            <w:r>
              <w:rPr>
                <w:sz w:val="32"/>
              </w:rPr>
              <w:fldChar w:fldCharType="end"/>
            </w:r>
            <w:r>
              <w:rPr>
                <w:sz w:val="32"/>
              </w:rPr>
              <w:t>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0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西华师范大学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5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t>赣南师范大学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3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t>安庆师范大学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长春师范大学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ind w:left="304" w:right="0"/>
              <w:jc w:val="left"/>
              <w:rPr>
                <w:sz w:val="32"/>
              </w:rPr>
            </w:pPr>
            <w:r>
              <w:rPr>
                <w:sz w:val="32"/>
              </w:rPr>
              <w:t>青海师范大学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021" w:type="dxa"/>
            <w:noWrap w:val="0"/>
            <w:vAlign w:val="top"/>
          </w:tcPr>
          <w:p>
            <w:pPr>
              <w:pStyle w:val="9"/>
              <w:spacing w:before="4"/>
              <w:ind w:left="312" w:right="0"/>
              <w:jc w:val="left"/>
              <w:rPr>
                <w:sz w:val="32"/>
              </w:rPr>
            </w:pPr>
            <w:r>
              <w:rPr>
                <w:sz w:val="32"/>
              </w:rPr>
              <w:t>淮北师范大学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pStyle w:val="9"/>
              <w:spacing w:before="4"/>
              <w:ind w:left="358" w:right="0"/>
              <w:jc w:val="left"/>
              <w:rPr>
                <w:sz w:val="32"/>
              </w:rPr>
            </w:pPr>
            <w:r>
              <w:rPr>
                <w:sz w:val="32"/>
              </w:rPr>
              <w:t>闽南师范大学</w:t>
            </w:r>
          </w:p>
        </w:tc>
        <w:tc>
          <w:tcPr>
            <w:tcW w:w="2969" w:type="dxa"/>
            <w:noWrap w:val="0"/>
            <w:vAlign w:val="top"/>
          </w:tcPr>
          <w:p>
            <w:pPr>
              <w:pStyle w:val="9"/>
              <w:spacing w:before="4"/>
              <w:ind w:left="109" w:right="0"/>
              <w:jc w:val="left"/>
              <w:rPr>
                <w:sz w:val="32"/>
              </w:rPr>
            </w:pPr>
            <w:r>
              <w:rPr>
                <w:sz w:val="32"/>
              </w:rPr>
              <w:t>江西科技师范大学</w:t>
            </w:r>
          </w:p>
        </w:tc>
      </w:tr>
    </w:tbl>
    <w:p/>
    <w:p/>
    <w:p/>
    <w:p/>
    <w:p/>
    <w:p/>
    <w:p/>
    <w:p/>
    <w:p/>
    <w:p>
      <w:pPr>
        <w:pStyle w:val="3"/>
        <w:spacing w:before="65"/>
        <w:ind w:left="0" w:leftChars="0" w:firstLine="0" w:firstLineChars="0"/>
        <w:rPr>
          <w:rFonts w:hint="default" w:ascii="黑体" w:eastAsia="黑体"/>
          <w:lang w:val="en-US" w:eastAsia="zh-CN"/>
        </w:rPr>
      </w:pPr>
      <w:r>
        <w:rPr>
          <w:rFonts w:hint="eastAsia" w:ascii="黑体" w:eastAsia="黑体"/>
          <w:lang w:val="en-US" w:eastAsia="zh-CN"/>
        </w:rPr>
        <w:t>附件4</w:t>
      </w:r>
    </w:p>
    <w:p>
      <w:pPr>
        <w:pStyle w:val="3"/>
        <w:spacing w:line="560" w:lineRule="exact"/>
        <w:ind w:left="0" w:leftChars="0" w:right="161" w:firstLine="0" w:firstLineChars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指定高校36所名单</w:t>
      </w:r>
    </w:p>
    <w:tbl>
      <w:tblPr>
        <w:tblStyle w:val="5"/>
        <w:tblpPr w:leftFromText="180" w:rightFromText="180" w:vertAnchor="text" w:horzAnchor="page" w:tblpX="1331" w:tblpY="258"/>
        <w:tblOverlap w:val="never"/>
        <w:tblW w:w="93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315"/>
        <w:gridCol w:w="2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"https://www.dxsbb.com/news/list_98.html" \o "https://www.dxsbb.com/news/list_98.html"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北京大学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哈尔滨工业大学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武汉大学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中国人民大学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复旦大学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华中科技大学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清华大学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同济大学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北京航空航天大学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上海交通大学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中山大学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"https://www.dxsbb.com/news/list_200.html" \o "https://www.dxsbb.com/news/list_200.html"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北京理工大学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华东师范大学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华南理工大学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南京大学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"https://www.dxsbb.com/news/list_109.html" \o "https://www.dxsbb.com/news/list_109.html"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四川大学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"https://www.dxsbb.com/news/list_196.html" \o "https://www.dxsbb.com/news/list_196.html"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北京师范大学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东南大学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电子科技大学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"https://www.dxsbb.com/news/list_202.html" \o "https://www.dxsbb.com/news/list_202.html"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中央民族大学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"https://www.dxsbb.com/news/list_110.html" \o "https://www.dxsbb.com/news/list_110.html"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浙江大学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"https://www.dxsbb.com/news/list_117.html" \o "https://www.dxsbb.com/news/list_117.html"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重庆大学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南开大学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西安交通大学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天津大学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厦门大学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西北工业大学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"https://www.dxsbb.com/news/list_100.html" \o "https://www.dxsbb.com/news/list_100.html"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山东大学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兰州大学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instrText xml:space="preserve"> HYPERLINK "https://www.dxsbb.com/news/list_119.html" \o "https://www.dxsbb.com/news/list_119.html"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  <w:t>吉林大学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国防科技大学</w:t>
            </w:r>
          </w:p>
        </w:tc>
      </w:tr>
    </w:tbl>
    <w:p/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</w:p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</w:p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</w:p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</w:p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-SA"/>
        </w:rPr>
      </w:pPr>
    </w:p>
    <w:p>
      <w:pPr>
        <w:pStyle w:val="3"/>
        <w:spacing w:line="560" w:lineRule="exact"/>
        <w:ind w:left="0" w:leftChars="0" w:right="161" w:firstLine="0" w:firstLineChars="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附件5</w:t>
      </w:r>
    </w:p>
    <w:p>
      <w:pPr>
        <w:pStyle w:val="3"/>
        <w:spacing w:line="560" w:lineRule="exact"/>
        <w:ind w:left="0" w:leftChars="0" w:right="161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教育部直属6所师范大学学校名单</w:t>
      </w:r>
    </w:p>
    <w:tbl>
      <w:tblPr>
        <w:tblStyle w:val="5"/>
        <w:tblpPr w:leftFromText="180" w:rightFromText="180" w:vertAnchor="text" w:horzAnchor="page" w:tblpX="1481" w:tblpY="354"/>
        <w:tblOverlap w:val="never"/>
        <w:tblW w:w="94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陕西师范大学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20539"/>
    <w:rsid w:val="12C37A1E"/>
    <w:rsid w:val="44D20539"/>
    <w:rsid w:val="5151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90"/>
      <w:ind w:left="228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Table Paragraph"/>
    <w:basedOn w:val="1"/>
    <w:qFormat/>
    <w:uiPriority w:val="0"/>
    <w:pPr>
      <w:autoSpaceDE w:val="0"/>
      <w:autoSpaceDN w:val="0"/>
      <w:spacing w:before="1"/>
      <w:ind w:left="118" w:right="111"/>
      <w:jc w:val="center"/>
    </w:pPr>
    <w:rPr>
      <w:rFonts w:ascii="仿宋" w:hAnsi="仿宋" w:eastAsia="仿宋" w:cs="仿宋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2022-08-30T08:35:00Z</dcterms:created>
  <dc:creator>Administrator</dc:creator>
  <cp:lastModifiedBy>Administrator</cp:lastModifiedBy>
  <dcterms:modified xsi:type="dcterms:W3CDTF">2022-08-30T09:43:28Z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