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hint="default" w:ascii="Times New Roman" w:hAnsi="Times New Roman" w:eastAsia="方正黑体_GBK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640" w:lineRule="exact"/>
        <w:ind w:right="0" w:rightChars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文山市紧密型医疗卫生共同体总医院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0" w:rightChars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20</w:t>
      </w: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23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补充招聘编外合同制人员岗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位明细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表</w:t>
      </w:r>
    </w:p>
    <w:tbl>
      <w:tblPr>
        <w:tblStyle w:val="4"/>
        <w:tblW w:w="1351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20"/>
        <w:gridCol w:w="747"/>
        <w:gridCol w:w="1125"/>
        <w:gridCol w:w="708"/>
        <w:gridCol w:w="717"/>
        <w:gridCol w:w="751"/>
        <w:gridCol w:w="975"/>
        <w:gridCol w:w="1099"/>
        <w:gridCol w:w="2169"/>
        <w:gridCol w:w="1455"/>
        <w:gridCol w:w="915"/>
        <w:gridCol w:w="886"/>
        <w:gridCol w:w="7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540" w:type="dxa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  <w:t>招聘岗位</w:t>
            </w:r>
          </w:p>
        </w:tc>
        <w:tc>
          <w:tcPr>
            <w:tcW w:w="7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  <w:t>岗位类别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  <w:t>岗位工作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  <w:t>简介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  <w:t>招聘人数</w:t>
            </w:r>
          </w:p>
        </w:tc>
        <w:tc>
          <w:tcPr>
            <w:tcW w:w="71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  <w:t>性别要求</w:t>
            </w:r>
          </w:p>
        </w:tc>
        <w:tc>
          <w:tcPr>
            <w:tcW w:w="751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  <w:t>年龄要求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  <w:t>学历性质要求</w:t>
            </w:r>
          </w:p>
        </w:tc>
        <w:tc>
          <w:tcPr>
            <w:tcW w:w="109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  <w:t>学历、学位要求</w:t>
            </w:r>
          </w:p>
        </w:tc>
        <w:tc>
          <w:tcPr>
            <w:tcW w:w="216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  <w:t>专业条件</w:t>
            </w:r>
          </w:p>
        </w:tc>
        <w:tc>
          <w:tcPr>
            <w:tcW w:w="145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  <w:t>毕业年限或参加工作年限要求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  <w:t>其它招聘条件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  <w:t>招聘方式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540" w:type="dxa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临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床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医</w:t>
            </w:r>
          </w:p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生</w:t>
            </w:r>
          </w:p>
        </w:tc>
        <w:tc>
          <w:tcPr>
            <w:tcW w:w="747" w:type="dxa"/>
            <w:noWrap w:val="0"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卫生专业技术岗位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0"/>
                <w:szCs w:val="20"/>
              </w:rPr>
              <w:t>从事临床医学工作</w:t>
            </w:r>
          </w:p>
        </w:tc>
        <w:tc>
          <w:tcPr>
            <w:tcW w:w="708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717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751" w:type="dxa"/>
            <w:noWrap w:val="0"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18-35周岁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普通招生计划毕业生</w:t>
            </w:r>
          </w:p>
        </w:tc>
        <w:tc>
          <w:tcPr>
            <w:tcW w:w="1099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本科/医学学士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学位</w:t>
            </w:r>
          </w:p>
        </w:tc>
        <w:tc>
          <w:tcPr>
            <w:tcW w:w="2169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10201K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0"/>
                <w:szCs w:val="20"/>
              </w:rPr>
              <w:t>临床医学</w:t>
            </w:r>
          </w:p>
        </w:tc>
        <w:tc>
          <w:tcPr>
            <w:tcW w:w="1455" w:type="dxa"/>
            <w:noWrap w:val="0"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具有相关资格证</w:t>
            </w:r>
          </w:p>
        </w:tc>
        <w:tc>
          <w:tcPr>
            <w:tcW w:w="886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面试</w:t>
            </w:r>
          </w:p>
        </w:tc>
        <w:tc>
          <w:tcPr>
            <w:tcW w:w="705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不限户籍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540" w:type="dxa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720" w:type="dxa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检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验</w:t>
            </w:r>
          </w:p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科</w:t>
            </w:r>
          </w:p>
        </w:tc>
        <w:tc>
          <w:tcPr>
            <w:tcW w:w="747" w:type="dxa"/>
            <w:noWrap w:val="0"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卫专专业技术岗位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从事临床检验工作</w:t>
            </w:r>
          </w:p>
        </w:tc>
        <w:tc>
          <w:tcPr>
            <w:tcW w:w="708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717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751" w:type="dxa"/>
            <w:noWrap w:val="0"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18-35周岁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普通招生计划毕业生</w:t>
            </w:r>
          </w:p>
        </w:tc>
        <w:tc>
          <w:tcPr>
            <w:tcW w:w="1099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本科/学士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学位</w:t>
            </w:r>
          </w:p>
        </w:tc>
        <w:tc>
          <w:tcPr>
            <w:tcW w:w="2169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101001医学检验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技术</w:t>
            </w:r>
          </w:p>
        </w:tc>
        <w:tc>
          <w:tcPr>
            <w:tcW w:w="1455" w:type="dxa"/>
            <w:noWrap w:val="0"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具有相关资格证</w:t>
            </w:r>
          </w:p>
        </w:tc>
        <w:tc>
          <w:tcPr>
            <w:tcW w:w="886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</w:rPr>
              <w:t>笔试+面试</w:t>
            </w:r>
          </w:p>
        </w:tc>
        <w:tc>
          <w:tcPr>
            <w:tcW w:w="705" w:type="dxa"/>
            <w:noWrap/>
            <w:vAlign w:val="center"/>
          </w:tcPr>
          <w:p>
            <w:pPr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</w:rPr>
              <w:t>不限户籍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540" w:type="dxa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720" w:type="dxa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康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复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医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学</w:t>
            </w:r>
          </w:p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科</w:t>
            </w:r>
          </w:p>
        </w:tc>
        <w:tc>
          <w:tcPr>
            <w:tcW w:w="747" w:type="dxa"/>
            <w:noWrap w:val="0"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卫生专业技术岗位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从事医疗康复工作</w:t>
            </w:r>
          </w:p>
        </w:tc>
        <w:tc>
          <w:tcPr>
            <w:tcW w:w="708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17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男</w:t>
            </w:r>
          </w:p>
        </w:tc>
        <w:tc>
          <w:tcPr>
            <w:tcW w:w="751" w:type="dxa"/>
            <w:noWrap w:val="0"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18-35周岁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普通招生计划毕业生</w:t>
            </w:r>
          </w:p>
        </w:tc>
        <w:tc>
          <w:tcPr>
            <w:tcW w:w="1099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0"/>
                <w:szCs w:val="20"/>
              </w:rPr>
              <w:t>本科/学士学位</w:t>
            </w:r>
          </w:p>
        </w:tc>
        <w:tc>
          <w:tcPr>
            <w:tcW w:w="2169" w:type="dxa"/>
            <w:noWrap w:val="0"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0"/>
                <w:szCs w:val="20"/>
                <w:lang w:val="en-US" w:eastAsia="zh-CN"/>
              </w:rPr>
              <w:t>101005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0"/>
                <w:szCs w:val="20"/>
              </w:rPr>
              <w:t>康复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0"/>
                <w:szCs w:val="20"/>
                <w:lang w:eastAsia="zh-CN"/>
              </w:rPr>
              <w:t>治疗</w:t>
            </w:r>
          </w:p>
        </w:tc>
        <w:tc>
          <w:tcPr>
            <w:tcW w:w="1455" w:type="dxa"/>
            <w:noWrap w:val="0"/>
            <w:vAlign w:val="center"/>
          </w:tcPr>
          <w:p>
            <w:pPr>
              <w:widowControl/>
              <w:spacing w:line="240" w:lineRule="exact"/>
              <w:ind w:left="0" w:leftChars="0" w:right="0" w:rightChars="0" w:firstLine="400" w:firstLineChars="200"/>
              <w:jc w:val="both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具有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康复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师资格证</w:t>
            </w:r>
          </w:p>
        </w:tc>
        <w:tc>
          <w:tcPr>
            <w:tcW w:w="886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</w:rPr>
              <w:t>面试</w:t>
            </w:r>
          </w:p>
        </w:tc>
        <w:tc>
          <w:tcPr>
            <w:tcW w:w="705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1"/>
                <w:szCs w:val="21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</w:rPr>
              <w:t>不限户籍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  <w:jc w:val="center"/>
        </w:trPr>
        <w:tc>
          <w:tcPr>
            <w:tcW w:w="540" w:type="dxa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720" w:type="dxa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麻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醉</w:t>
            </w:r>
          </w:p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科</w:t>
            </w:r>
          </w:p>
        </w:tc>
        <w:tc>
          <w:tcPr>
            <w:tcW w:w="747" w:type="dxa"/>
            <w:noWrap w:val="0"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卫生专业技术岗位</w:t>
            </w:r>
          </w:p>
        </w:tc>
        <w:tc>
          <w:tcPr>
            <w:tcW w:w="1125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0"/>
                <w:szCs w:val="20"/>
              </w:rPr>
              <w:t>从事麻醉工作</w:t>
            </w:r>
          </w:p>
        </w:tc>
        <w:tc>
          <w:tcPr>
            <w:tcW w:w="708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17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751" w:type="dxa"/>
            <w:noWrap w:val="0"/>
            <w:vAlign w:val="center"/>
          </w:tcPr>
          <w:p>
            <w:pPr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18-35周岁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0"/>
                <w:szCs w:val="20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普通招生计划毕业生</w:t>
            </w:r>
          </w:p>
        </w:tc>
        <w:tc>
          <w:tcPr>
            <w:tcW w:w="1099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0"/>
                <w:szCs w:val="20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0"/>
                <w:szCs w:val="20"/>
              </w:rPr>
              <w:t>本科/学士学位</w:t>
            </w:r>
          </w:p>
        </w:tc>
        <w:tc>
          <w:tcPr>
            <w:tcW w:w="2169" w:type="dxa"/>
            <w:noWrap w:val="0"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100201TK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麻醉学</w:t>
            </w:r>
          </w:p>
        </w:tc>
        <w:tc>
          <w:tcPr>
            <w:tcW w:w="1455" w:type="dxa"/>
            <w:noWrap w:val="0"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915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 w:bidi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具有相关资格证</w:t>
            </w:r>
          </w:p>
        </w:tc>
        <w:tc>
          <w:tcPr>
            <w:tcW w:w="886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</w:rPr>
              <w:t>面试</w:t>
            </w:r>
          </w:p>
        </w:tc>
        <w:tc>
          <w:tcPr>
            <w:tcW w:w="705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zh-CN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</w:rPr>
              <w:t>不限户籍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  <w:jc w:val="center"/>
        </w:trPr>
        <w:tc>
          <w:tcPr>
            <w:tcW w:w="540" w:type="dxa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0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0"/>
                <w:szCs w:val="20"/>
                <w:lang w:eastAsia="zh-CN"/>
              </w:rPr>
              <w:t>总</w:t>
            </w:r>
          </w:p>
          <w:p>
            <w:pPr>
              <w:spacing w:line="24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0"/>
                <w:szCs w:val="20"/>
                <w:lang w:eastAsia="zh-CN"/>
              </w:rPr>
              <w:t>务</w:t>
            </w:r>
          </w:p>
          <w:p>
            <w:pPr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0"/>
                <w:szCs w:val="20"/>
              </w:rPr>
              <w:t>科</w:t>
            </w:r>
          </w:p>
        </w:tc>
        <w:tc>
          <w:tcPr>
            <w:tcW w:w="747" w:type="dxa"/>
            <w:noWrap w:val="0"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其他专业技术岗位</w:t>
            </w:r>
          </w:p>
        </w:tc>
        <w:tc>
          <w:tcPr>
            <w:tcW w:w="1125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从事医疗器械维修</w:t>
            </w:r>
          </w:p>
        </w:tc>
        <w:tc>
          <w:tcPr>
            <w:tcW w:w="708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717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751" w:type="dxa"/>
            <w:noWrap w:val="0"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18-35周岁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普通招生计划毕业生</w:t>
            </w:r>
          </w:p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9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大专及以上</w:t>
            </w:r>
          </w:p>
        </w:tc>
        <w:tc>
          <w:tcPr>
            <w:tcW w:w="2169" w:type="dxa"/>
            <w:noWrap w:val="0"/>
            <w:vAlign w:val="center"/>
          </w:tcPr>
          <w:p>
            <w:pPr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620807医疗器械维护与管理、620805医疗设备应用技术、医疗器械维修技术</w:t>
            </w:r>
            <w:r>
              <w:rPr>
                <w:rFonts w:hint="eastAsia" w:ascii="Times New Roman" w:hAnsi="Times New Roman" w:eastAsia="方正仿宋_GBK" w:cs="Times New Roman"/>
                <w:sz w:val="20"/>
                <w:szCs w:val="20"/>
                <w:lang w:eastAsia="zh-CN"/>
              </w:rPr>
              <w:t>、080701电子信息工程、080201机械工程</w:t>
            </w:r>
          </w:p>
        </w:tc>
        <w:tc>
          <w:tcPr>
            <w:tcW w:w="1455" w:type="dxa"/>
            <w:noWrap w:val="0"/>
            <w:vAlign w:val="center"/>
          </w:tcPr>
          <w:p>
            <w:pPr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915" w:type="dxa"/>
            <w:noWrap/>
            <w:vAlign w:val="center"/>
          </w:tcPr>
          <w:p>
            <w:pPr>
              <w:spacing w:line="240" w:lineRule="exact"/>
              <w:ind w:left="0" w:leftChars="0" w:right="0" w:rightChars="0"/>
              <w:jc w:val="center"/>
              <w:rPr>
                <w:rFonts w:hint="eastAsia" w:ascii="Times New Roman" w:hAnsi="Times New Roman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eastAsia="zh-CN"/>
              </w:rPr>
              <w:t>不限</w:t>
            </w:r>
          </w:p>
        </w:tc>
        <w:tc>
          <w:tcPr>
            <w:tcW w:w="886" w:type="dxa"/>
            <w:noWrap/>
            <w:vAlign w:val="center"/>
          </w:tcPr>
          <w:p>
            <w:pPr>
              <w:widowControl/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笔试+面试</w:t>
            </w:r>
          </w:p>
        </w:tc>
        <w:tc>
          <w:tcPr>
            <w:tcW w:w="705" w:type="dxa"/>
            <w:noWrap/>
            <w:vAlign w:val="center"/>
          </w:tcPr>
          <w:p>
            <w:pPr>
              <w:spacing w:line="240" w:lineRule="exact"/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</w:rPr>
              <w:t>不限户籍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bookmarkStart w:id="0" w:name="_GoBack"/>
      <w:bookmarkEnd w:id="0"/>
    </w:p>
    <w:sectPr>
      <w:footerReference r:id="rId5" w:type="default"/>
      <w:pgSz w:w="16838" w:h="11906" w:orient="landscape"/>
      <w:pgMar w:top="720" w:right="720" w:bottom="720" w:left="720" w:header="851" w:footer="992" w:gutter="0"/>
      <w:pgNumType w:fmt="decimal"/>
      <w:cols w:space="720" w:num="1"/>
      <w:rtlGutter w:val="0"/>
      <w:docGrid w:type="lines" w:linePitch="42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align>center</wp:align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Style w:val="6"/>
                              <w:rFonts w:hint="eastAsia" w:ascii="宋体" w:hAnsi="宋体" w:eastAsia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Style w:val="6"/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Style w:val="6"/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Style w:val="6"/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height:144pt;width:144pt;mso-position-horizontal:outside;mso-position-horizontal-relative:margin;mso-position-vertical:center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rEPMeEBAADMAwAADgAAAGRycy9lMm9Eb2MueG1srVPNjtMwEL4j8Q6W&#10;7zRpD6iKmq6AahESAqSFB3Adp7FkeyyP26Q8ALwBJy7cea4+B2Mn6S7LZQ9ckvnzN/N9Hm9uBmvY&#10;SQXU4Gq+XJScKSeh0e5Q8y+fb1+sOcMoXCMMOFXzs0J+s33+bNP7Sq2gA9OowAjEYdX7mncx+qoo&#10;UHbKClyAV46SLQQrIrnhUDRB9IRuTbEqy5dFD6HxAaRCpOhuTPIJMTwFENpWS7UDebTKxRE1KCMi&#10;UcJOe+TbPG3bKhk/ti2qyEzNiWnMX2pC9j59i+1GVIcgfKflNIJ4ygiPOFmhHTW9Qu1EFOwY9D9Q&#10;VssACG1cSLDFSCQrQiyW5SNt7jrhVeZCUqO/io7/D1Z+OH0KTDe0CZw5YenCLz++X37+vvz6xpZJ&#10;nt5jRVV3nuri8BqGVDrFkYKJ9dAGm/7Eh1GexD1fxVVDZDIdWq/W65JSknKzQzjF/XEfML5VYFky&#10;ah7o9rKo4vQe41g6l6RuDm61MRQXlXF/BQhzjKi8AtPpxGScOFlx2A8TjT00Z2JHj4K6dhC+ctbT&#10;StTc0QvgzLxzpHjantkIs7GfDeEkHax55Gw038Rxy44+6EOX9y6NiP7VMdLcmU4aY+xNMiSHLjkL&#10;Mi1k2qKHfq66f4Tb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6pebnPAAAABQEAAA8AAAAAAAAA&#10;AQAgAAAAIgAAAGRycy9kb3ducmV2LnhtbFBLAQIUABQAAAAIAIdO4kDesQ8x4QEAAMwDAAAOAAAA&#10;AAAAAAEAIAAAAB4BAABkcnMvZTJvRG9jLnhtbFBLBQYAAAAABgAGAFkBAABxBQAAAAA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Style w:val="6"/>
                        <w:rFonts w:hint="eastAsia" w:ascii="宋体" w:hAnsi="宋体" w:eastAsia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 w:eastAsia="宋体"/>
                        <w:sz w:val="28"/>
                        <w:szCs w:val="28"/>
                      </w:rPr>
                      <w:t>—</w:t>
                    </w:r>
                    <w:r>
                      <w:rPr>
                        <w:rStyle w:val="6"/>
                        <w:rFonts w:hint="eastAsia"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宋体" w:hAnsi="宋体" w:eastAsia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Style w:val="6"/>
                        <w:rFonts w:hint="eastAsia"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hint="eastAsia" w:ascii="宋体" w:hAnsi="宋体" w:eastAsia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Style w:val="6"/>
                        <w:rFonts w:hint="eastAsia" w:ascii="宋体" w:hAnsi="宋体" w:eastAsia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 w:eastAsia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hjYjRmZWUzOGNiZTg5OTM2ZTljYjgwYjQyMGRkNGUifQ=="/>
  </w:docVars>
  <w:rsids>
    <w:rsidRoot w:val="00000000"/>
    <w:rsid w:val="3D96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9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方正仿宋_GBK" w:hAnsi="方正仿宋_GBK" w:eastAsia="方正仿宋_GBK" w:cs="方正仿宋_GBK"/>
      <w:sz w:val="22"/>
      <w:szCs w:val="22"/>
      <w:lang w:val="zh-CN" w:eastAsia="zh-CN" w:bidi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unhideWhenUsed/>
    <w:qFormat/>
    <w:uiPriority w:val="99"/>
    <w:pPr>
      <w:widowControl w:val="0"/>
      <w:autoSpaceDE w:val="0"/>
      <w:autoSpaceDN w:val="0"/>
      <w:spacing w:before="120" w:after="120" w:line="240" w:lineRule="auto"/>
      <w:ind w:left="0" w:right="0"/>
      <w:jc w:val="left"/>
    </w:pPr>
    <w:rPr>
      <w:rFonts w:ascii="Calibri" w:hAnsi="Calibri" w:eastAsia="方正仿宋_GBK" w:cs="方正仿宋_GBK"/>
      <w:b/>
      <w:bCs/>
      <w:caps/>
      <w:sz w:val="20"/>
      <w:szCs w:val="20"/>
      <w:lang w:val="zh-CN" w:eastAsia="zh-CN" w:bidi="zh-CN"/>
    </w:rPr>
  </w:style>
  <w:style w:type="paragraph" w:styleId="3">
    <w:name w:val="footer"/>
    <w:qFormat/>
    <w:uiPriority w:val="0"/>
    <w:pPr>
      <w:widowControl w:val="0"/>
      <w:tabs>
        <w:tab w:val="center" w:pos="4153"/>
        <w:tab w:val="right" w:pos="8306"/>
      </w:tabs>
      <w:autoSpaceDE w:val="0"/>
      <w:autoSpaceDN w:val="0"/>
      <w:snapToGrid w:val="0"/>
      <w:spacing w:before="0" w:after="0" w:line="240" w:lineRule="auto"/>
      <w:ind w:left="0" w:right="0"/>
      <w:jc w:val="left"/>
    </w:pPr>
    <w:rPr>
      <w:rFonts w:ascii="方正仿宋_GBK" w:hAnsi="方正仿宋_GBK" w:eastAsia="方正仿宋_GBK" w:cs="方正仿宋_GBK"/>
      <w:sz w:val="18"/>
      <w:szCs w:val="22"/>
      <w:lang w:val="zh-CN" w:eastAsia="zh-CN" w:bidi="zh-CN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2023-09-22T10:14:21Z</dcterms:created>
  <dc:creator>cuzyk</dc:creator>
  <cp:lastModifiedBy>水户洋平。</cp:lastModifiedBy>
  <dcterms:modified xsi:type="dcterms:W3CDTF">2023-09-22T10:15:13Z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75281179F5D641F296CC0ED14616868F_12</vt:lpwstr>
  </property>
</Properties>
</file>