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0" w:firstLineChars="0"/>
        <w:rPr>
          <w:b/>
          <w:bCs/>
        </w:rPr>
      </w:pPr>
      <w:r>
        <w:rPr>
          <w:rFonts w:hint="eastAsia"/>
          <w:b/>
          <w:bCs/>
        </w:rPr>
        <w:t>附件</w:t>
      </w:r>
      <w:r>
        <w:rPr>
          <w:rFonts w:ascii="Times New Roman" w:hAnsi="Times New Roman"/>
          <w:b/>
          <w:bCs/>
        </w:rPr>
        <w:t>1</w:t>
      </w:r>
    </w:p>
    <w:p>
      <w:pPr>
        <w:pStyle w:val="2"/>
        <w:spacing w:afterLines="50"/>
        <w:ind w:firstLine="0" w:firstLineChars="0"/>
        <w:jc w:val="center"/>
        <w:rPr>
          <w:rFonts w:hint="eastAsia" w:ascii="方正小标宋_GBK"/>
          <w:b/>
          <w:bCs/>
          <w:sz w:val="40"/>
          <w:szCs w:val="40"/>
        </w:rPr>
      </w:pPr>
      <w:r>
        <w:rPr>
          <w:rFonts w:hint="eastAsia" w:ascii="方正小标宋_GBK"/>
          <w:b/>
          <w:bCs/>
          <w:sz w:val="40"/>
          <w:szCs w:val="40"/>
        </w:rPr>
        <w:t>云南海云工贸有限公司</w:t>
      </w:r>
      <w:r>
        <w:rPr>
          <w:b/>
          <w:bCs/>
          <w:sz w:val="40"/>
          <w:szCs w:val="40"/>
        </w:rPr>
        <w:t>2023</w:t>
      </w:r>
      <w:r>
        <w:rPr>
          <w:rFonts w:hint="eastAsia" w:ascii="方正小标宋_GBK"/>
          <w:b/>
          <w:bCs/>
          <w:sz w:val="40"/>
          <w:szCs w:val="40"/>
        </w:rPr>
        <w:t>年公开招聘岗位计划表</w:t>
      </w:r>
    </w:p>
    <w:tbl>
      <w:tblPr>
        <w:tblStyle w:val="4"/>
        <w:tblW w:w="145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680"/>
        <w:gridCol w:w="680"/>
        <w:gridCol w:w="680"/>
        <w:gridCol w:w="5374"/>
        <w:gridCol w:w="4000"/>
        <w:gridCol w:w="240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招聘</w:t>
            </w:r>
          </w:p>
          <w:p>
            <w:pPr>
              <w:widowControl/>
              <w:spacing w:line="2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部门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招聘</w:t>
            </w:r>
          </w:p>
          <w:p>
            <w:pPr>
              <w:widowControl/>
              <w:spacing w:line="2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岗位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招聘指标</w:t>
            </w:r>
          </w:p>
        </w:tc>
        <w:tc>
          <w:tcPr>
            <w:tcW w:w="5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4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应聘条件</w:t>
            </w:r>
          </w:p>
        </w:tc>
        <w:tc>
          <w:tcPr>
            <w:tcW w:w="24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0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投递邮箱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财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务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管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理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部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会计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bidi w:val="0"/>
              <w:spacing w:line="24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1.负责日常会计核算，会计档案整理、归档；</w:t>
            </w:r>
          </w:p>
          <w:p>
            <w:pPr>
              <w:bidi w:val="0"/>
              <w:spacing w:line="24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2.编制月度、季度、半年度、年度报表、合并报表及附注并进行分析，形成报告，完成年度审计工作；</w:t>
            </w:r>
          </w:p>
          <w:p>
            <w:pPr>
              <w:bidi w:val="0"/>
              <w:spacing w:line="24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3.编制年度财务预算及日常预算分析和调整；</w:t>
            </w:r>
          </w:p>
          <w:p>
            <w:pPr>
              <w:bidi w:val="0"/>
              <w:spacing w:line="24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4.按管理要求提供财务数据，保证数据的真实性、准确性；</w:t>
            </w:r>
          </w:p>
          <w:p>
            <w:pPr>
              <w:bidi w:val="0"/>
              <w:spacing w:line="24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5.监管往来款项，协助业务部门催收及对账；</w:t>
            </w:r>
          </w:p>
          <w:p>
            <w:pPr>
              <w:bidi w:val="0"/>
              <w:spacing w:line="24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6.对公司税收进行规划和管理，按时完成各项税务申报和年终汇算清缴；</w:t>
            </w:r>
          </w:p>
          <w:p>
            <w:pPr>
              <w:bidi w:val="0"/>
              <w:spacing w:line="240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7.定期对公司财产进行清查；</w:t>
            </w:r>
          </w:p>
          <w:p>
            <w:pPr>
              <w:bidi w:val="0"/>
              <w:spacing w:line="240" w:lineRule="auto"/>
              <w:rPr>
                <w:rFonts w:hint="eastAsia" w:ascii="宋体" w:hAnsi="宋体" w:eastAsia="宋体" w:cs="宋体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8.完成上级交付的临时工作和其他任务。</w:t>
            </w:r>
          </w:p>
        </w:tc>
        <w:tc>
          <w:tcPr>
            <w:tcW w:w="4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autoSpaceDE w:val="0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年龄35周岁以下（1988年11月1日后出生）；</w:t>
            </w:r>
          </w:p>
          <w:p>
            <w:pPr>
              <w:pStyle w:val="8"/>
              <w:autoSpaceDE w:val="0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普通高校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大学本科及以上学历，财务、会计、审计专业毕业，五年以上相关专业工作经验，有会计师事务所、审计师事务所或外资、外企 工作经验者优先；</w:t>
            </w:r>
          </w:p>
          <w:p>
            <w:pPr>
              <w:pStyle w:val="8"/>
              <w:autoSpaceDE w:val="0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3.具备会计中级及以上专业职称，具有注册会计师、注册税务师、注册内部审计师执业资格者优先；</w:t>
            </w:r>
          </w:p>
          <w:p>
            <w:pPr>
              <w:pStyle w:val="8"/>
              <w:autoSpaceDE w:val="0"/>
              <w:spacing w:line="240" w:lineRule="auto"/>
              <w:ind w:firstLine="360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4.能熟练应用办公软件（Microsoft Office、WPS Office等）、财务软件（金蝶、用友等），熟悉财务会计工作流程，具备一定的文字写作能力</w:t>
            </w:r>
            <w:r>
              <w:rPr>
                <w:rStyle w:val="10"/>
                <w:rFonts w:hint="eastAsia" w:ascii="宋体" w:hAnsi="宋体" w:eastAsia="宋体" w:cs="宋体"/>
                <w:sz w:val="18"/>
                <w:szCs w:val="18"/>
              </w:rPr>
              <w:t xml:space="preserve">                                        </w:t>
            </w:r>
          </w:p>
        </w:tc>
        <w:tc>
          <w:tcPr>
            <w:tcW w:w="24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h16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8y@163.com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财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务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管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理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部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出纳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1.管理公司各银行账户，负责银行开户、销户注销以及与银行的业务接洽。</w:t>
            </w:r>
          </w:p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2.负责银行结算业务，按时准确核对各类银行账务，及时清算未达账项。</w:t>
            </w:r>
          </w:p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3.按规定购买、保管支票及现金，及时盘点登记，确保账实相符。及时掌握公司资金状况，确保资金收付的准确性及安全性，严禁开出空头支票。</w:t>
            </w:r>
          </w:p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4.负责各项按相关规定审核批准的现金费用报销。认真审查各种报销或支出的原始凭证，对违反国家规定和财务制度的，拒绝办理报销手续。</w:t>
            </w:r>
          </w:p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5.负责发放职工的工资等工作。</w:t>
            </w:r>
          </w:p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 xml:space="preserve">6.负责登记现金日记账及银行存款日记账； </w:t>
            </w:r>
          </w:p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7.完成上级交办的临时工作和其他任务。</w:t>
            </w:r>
          </w:p>
          <w:p>
            <w:pPr>
              <w:pStyle w:val="8"/>
              <w:autoSpaceDE w:val="0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1.年龄35周岁以下（1988年11月1日后出生）；</w:t>
            </w:r>
          </w:p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普通高校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大学本科及以上学历，财务、会计、审计专业毕业，五年以上相关专业工作经验，有中外合资、外贸、外资企业工作经历者优先；</w:t>
            </w:r>
          </w:p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3.具备会计初级及以上专业职称；</w:t>
            </w:r>
          </w:p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4.能熟练应用办公软件（Microsoft Office、WPS Office等）、财务软件（金蝶、用友等），熟悉财务会计工作流程，沟通能力强，具备一定的文字写作能力。</w:t>
            </w:r>
          </w:p>
          <w:p>
            <w:pPr>
              <w:pStyle w:val="8"/>
              <w:autoSpaceDE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h168y@163.com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  <w:jc w:val="center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综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合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管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理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9"/>
                <w:rFonts w:hint="eastAsia" w:ascii="宋体" w:hAnsi="宋体" w:eastAsia="宋体" w:cs="宋体"/>
                <w:sz w:val="18"/>
                <w:szCs w:val="18"/>
              </w:rPr>
              <w:t>部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法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务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人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员</w:t>
            </w:r>
          </w:p>
        </w:tc>
        <w:tc>
          <w:tcPr>
            <w:tcW w:w="6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1.负责处理公司的法律事务，包括起草、审核和修改各类法律文件、合同、规章制度和法务合规总结等事项；</w:t>
            </w:r>
          </w:p>
          <w:p>
            <w:pPr>
              <w:widowControl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2.对公司的经营活动进行风险评估，根据合规要求，制定合规制度和流程，监督公司经营环节的合规情况；</w:t>
            </w:r>
          </w:p>
          <w:p>
            <w:pPr>
              <w:widowControl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3.为公司内部各部门提供法律咨询服务，提供法律支持，对公司内部员工进行合规培训；</w:t>
            </w:r>
          </w:p>
          <w:p>
            <w:pPr>
              <w:widowControl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4.负责代理和处理公司涉及法律事项的工作，包括与律师和法院沟通，起草诉讼状和答辩状，出庭应诉等；</w:t>
            </w:r>
          </w:p>
          <w:p>
            <w:pPr>
              <w:widowControl/>
              <w:spacing w:line="240" w:lineRule="auto"/>
              <w:ind w:firstLine="0" w:firstLineChars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5.日常党务工作；</w:t>
            </w:r>
          </w:p>
          <w:p>
            <w:pPr>
              <w:pStyle w:val="8"/>
              <w:autoSpaceDE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完成上级交办的临时工作和其他任务。</w:t>
            </w:r>
          </w:p>
        </w:tc>
        <w:tc>
          <w:tcPr>
            <w:tcW w:w="4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autoSpaceDE w:val="0"/>
              <w:spacing w:line="240" w:lineRule="auto"/>
              <w:ind w:firstLine="36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1.年龄35周岁以下（1988年11月1日后出生）、中共党员；</w:t>
            </w:r>
          </w:p>
          <w:p>
            <w:pPr>
              <w:pStyle w:val="8"/>
              <w:autoSpaceDE w:val="0"/>
              <w:spacing w:line="240" w:lineRule="auto"/>
              <w:ind w:firstLine="36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2.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普通高校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大学本科及以上学历，法学专业（民商法方向）毕业，持律师职业资格证、从事法务工作三年以上；</w:t>
            </w:r>
          </w:p>
          <w:p>
            <w:pPr>
              <w:pStyle w:val="8"/>
              <w:spacing w:line="240" w:lineRule="auto"/>
              <w:ind w:firstLine="36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3.能熟练应用办公软件（Microsoft Office、WPS Office等），沟通能力强，具备较强的文字写作能力。</w:t>
            </w:r>
          </w:p>
          <w:p>
            <w:pPr>
              <w:pStyle w:val="8"/>
              <w:autoSpaceDE w:val="0"/>
              <w:spacing w:line="240" w:lineRule="auto"/>
              <w:ind w:firstLine="36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pStyle w:val="8"/>
              <w:autoSpaceDE w:val="0"/>
              <w:spacing w:line="240" w:lineRule="auto"/>
              <w:ind w:firstLine="0" w:firstLineChars="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Style w:val="10"/>
                <w:rFonts w:hint="eastAsia" w:ascii="宋体" w:hAnsi="宋体" w:eastAsia="宋体" w:cs="宋体"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24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uto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h168y@163.com</w:t>
            </w:r>
          </w:p>
        </w:tc>
      </w:tr>
    </w:tbl>
    <w:p>
      <w:pPr>
        <w:spacing w:line="240" w:lineRule="auto"/>
        <w:ind w:firstLine="360"/>
        <w:rPr>
          <w:rFonts w:hint="eastAsia" w:ascii="方正仿宋_GBK" w:eastAsia="方正仿宋_GBK"/>
          <w:sz w:val="18"/>
          <w:szCs w:val="18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g4M2VkMjBmNTAwYzM5YzYxYmQ5YjY1ZjRjZjg0MWMifQ=="/>
  </w:docVars>
  <w:rsids>
    <w:rsidRoot w:val="00A9071B"/>
    <w:rsid w:val="001C1B01"/>
    <w:rsid w:val="00A9071B"/>
    <w:rsid w:val="0DA11EFE"/>
    <w:rsid w:val="438120EA"/>
    <w:rsid w:val="50FF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960" w:firstLineChars="200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keepNext/>
      <w:keepLines/>
      <w:spacing w:line="700" w:lineRule="exact"/>
      <w:outlineLvl w:val="0"/>
    </w:pPr>
    <w:rPr>
      <w:rFonts w:eastAsia="方正小标宋_GBK"/>
      <w:kern w:val="44"/>
      <w:sz w:val="44"/>
      <w:szCs w:val="44"/>
    </w:rPr>
  </w:style>
  <w:style w:type="paragraph" w:styleId="3">
    <w:name w:val="heading 2"/>
    <w:basedOn w:val="1"/>
    <w:next w:val="1"/>
    <w:link w:val="7"/>
    <w:qFormat/>
    <w:uiPriority w:val="99"/>
    <w:pPr>
      <w:keepNext/>
      <w:keepLines/>
      <w:ind w:firstLine="643"/>
      <w:outlineLvl w:val="1"/>
    </w:pPr>
    <w:rPr>
      <w:rFonts w:ascii="黑体" w:hAnsi="黑体" w:eastAsia="黑体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uiPriority w:val="99"/>
    <w:rPr>
      <w:rFonts w:ascii="Times New Roman" w:hAnsi="Times New Roman" w:eastAsia="方正小标宋_GBK" w:cs="Times New Roman"/>
      <w:kern w:val="44"/>
      <w:sz w:val="44"/>
      <w:szCs w:val="44"/>
    </w:rPr>
  </w:style>
  <w:style w:type="character" w:customStyle="1" w:styleId="7">
    <w:name w:val="标题 2 Char"/>
    <w:basedOn w:val="5"/>
    <w:link w:val="3"/>
    <w:uiPriority w:val="99"/>
    <w:rPr>
      <w:rFonts w:ascii="黑体" w:hAnsi="黑体" w:eastAsia="黑体" w:cs="Times New Roman"/>
      <w:sz w:val="32"/>
      <w:szCs w:val="32"/>
    </w:rPr>
  </w:style>
  <w:style w:type="paragraph" w:customStyle="1" w:styleId="8">
    <w:name w:val="List Paragraph"/>
    <w:basedOn w:val="1"/>
    <w:uiPriority w:val="0"/>
    <w:pPr>
      <w:ind w:firstLine="420"/>
    </w:pPr>
  </w:style>
  <w:style w:type="character" w:customStyle="1" w:styleId="9">
    <w:name w:val="15"/>
    <w:basedOn w:val="5"/>
    <w:uiPriority w:val="0"/>
    <w:rPr>
      <w:rFonts w:hint="eastAsia" w:ascii="宋体" w:hAnsi="宋体" w:eastAsia="宋体"/>
      <w:color w:val="000000"/>
      <w:sz w:val="20"/>
      <w:szCs w:val="20"/>
    </w:rPr>
  </w:style>
  <w:style w:type="character" w:customStyle="1" w:styleId="10">
    <w:name w:val="16"/>
    <w:basedOn w:val="5"/>
    <w:uiPriority w:val="0"/>
    <w:rPr>
      <w:rFonts w:hint="default" w:ascii="Arial" w:hAnsi="Arial" w:cs="Arial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1299</Characters>
  <Lines>10</Lines>
  <Paragraphs>3</Paragraphs>
  <TotalTime>0</TotalTime>
  <ScaleCrop>false</ScaleCrop>
  <LinksUpToDate>false</LinksUpToDate>
  <CharactersWithSpaces>1523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2023-11-03T02:51:00Z</dcterms:created>
  <dc:creator>李振英</dc:creator>
  <cp:lastModifiedBy>Administrator</cp:lastModifiedBy>
  <dcterms:modified xsi:type="dcterms:W3CDTF">2023-11-03T09:09:05Z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09D78FD4C1B7403EB9A68195E0F0A9CD_12</vt:lpwstr>
  </property>
</Properties>
</file>