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/>
          <w:sz w:val="28"/>
          <w:szCs w:val="28"/>
          <w:lang w:val="en-US" w:eastAsia="zh-CN"/>
        </w:rPr>
      </w:pPr>
      <w:r>
        <w:rPr>
          <w:rFonts w:ascii="宋体" w:hAnsi="宋体" w:eastAsia="黑体"/>
          <w:sz w:val="28"/>
          <w:szCs w:val="28"/>
        </w:rPr>
        <w:t>附件</w:t>
      </w:r>
      <w:r>
        <w:rPr>
          <w:rFonts w:hint="eastAsia" w:ascii="宋体" w:hAnsi="宋体" w:eastAsia="黑体"/>
          <w:sz w:val="28"/>
          <w:szCs w:val="28"/>
          <w:lang w:val="en-US" w:eastAsia="zh-CN"/>
        </w:rPr>
        <w:t xml:space="preserve"> 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大理州建设投资（集团）有限公司及下属公司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Fonts w:hint="default" w:ascii="宋体" w:hAnsi="宋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2023年面向2021-2023应往届毕业未就业人员招聘工作人员岗位信息表</w:t>
      </w:r>
    </w:p>
    <w:tbl>
      <w:tblPr>
        <w:tblStyle w:val="8"/>
        <w:tblpPr w:leftFromText="180" w:rightFromText="180" w:vertAnchor="text" w:horzAnchor="page" w:tblpX="1491" w:tblpY="448"/>
        <w:tblOverlap w:val="never"/>
        <w:tblW w:w="1431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49"/>
        <w:gridCol w:w="1470"/>
        <w:gridCol w:w="2562"/>
        <w:gridCol w:w="3082"/>
        <w:gridCol w:w="7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岗位条件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纪检监察室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纪检监察室工作人员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中文、新闻、政治学及马克思主义理论类（党的学说与党的建设、思想政治教育、政治理论、政治学、经济学与哲学、中共党史）、马克思主义哲学、汉语言文学、法学类（法学、法理学、法律学、法律事务、检查事务、检察事务审计）审计类（审计学、审计实务、审计理论研究、独立审计与实务）等相关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2021-2023年应往届未就业高校毕业生；中共党员或预备党员；熟悉法律、党务、审计、党建宣传相关工作，具有较强的公文写作、沟通协调、计划组织能力，熟练掌握日常办公软件，具有良好的职业道德和专业素质，无违法犯罪记录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5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大理州建设投资（集团）有限公司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战略发展部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ab/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战略投资岗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1人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资产评估与管理、产权交易与实务、投资经济管理、投资学、产业经济学、经济统计与分析、经济管理、经济与管理、投资经济、资产评估、资产评估管理、不动产评估与管理、工商管理、企业经营管理、经营学、企业经济管理、企业管理、招商管理、商务策划管理、营运与供应链管理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2021-2023年应往届未就业高校毕业生；主要从事国有企业战略投资、项目投资等相关工作。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岗位条件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云南举顺建设工程有限责任公司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项目部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助理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安全员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大学本科及以上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13"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建筑与土木工程领域、建筑工程、建筑工程管理、建筑工程技术、建筑工程结构检测、建筑工程施工技术、建筑工程施工与管理、建筑工程项目管理、房屋建筑工程、工程建筑管理、工程项目管理、古建筑工程技术、古建筑维修与管理、建筑、测绘工程、能源与动力工程、建筑施工技术与管理、建筑施工与管理、建筑学、建筑与土木工程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Chars="0" w:right="0" w:righ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2021-2023年应往届未就业高校毕业生；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入职后半年内须考取安全员C证；工作地点为项目工地现场。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Chars="-10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/>
              </w:rPr>
              <w:t>2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300" w:lineRule="exact"/>
              <w:ind w:left="-320" w:leftChars="-100" w:right="0" w:righ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大理州设计院有限公司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规划所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地理信息技术员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全日制硕士研究生及以上学历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360" w:lineRule="exact"/>
              <w:ind w:left="112" w:leftChars="0"/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3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sz w:val="21"/>
                <w:szCs w:val="21"/>
                <w:lang w:val="en-US" w:eastAsia="zh-CN"/>
              </w:rPr>
              <w:t>地理信息科学、测绘地理信息技术、测绘与地理信息技术、地理信息科学与技术、地理信息系统、地理信息系统及地图制图学、地理信息应用技术及相关专业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拥护中国共产党的领导，热爱专业技术工作；具有中华人民共和国国籍，身体健康；遵纪守法，具有良好的职业道德，没有不良记录；具有相关工作经历及职称证书者优先；具有计算机等级证书资格者优先；2021—2023年应往届未就业高校毕业生。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2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center"/>
        <w:textAlignment w:val="auto"/>
        <w:rPr>
          <w:rFonts w:hint="eastAsia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center"/>
        <w:textAlignment w:val="auto"/>
        <w:rPr>
          <w:rFonts w:hint="eastAsia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tbl>
      <w:tblPr>
        <w:tblStyle w:val="8"/>
        <w:tblpPr w:leftFromText="180" w:rightFromText="180" w:vertAnchor="text" w:horzAnchor="page" w:tblpX="1491" w:tblpY="448"/>
        <w:tblOverlap w:val="never"/>
        <w:tblW w:w="1431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170"/>
        <w:gridCol w:w="1155"/>
        <w:gridCol w:w="1065"/>
        <w:gridCol w:w="611"/>
        <w:gridCol w:w="1249"/>
        <w:gridCol w:w="1470"/>
        <w:gridCol w:w="2562"/>
        <w:gridCol w:w="3082"/>
        <w:gridCol w:w="77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招聘人数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学历要求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年龄要求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</w:rPr>
              <w:t>专业要求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岗位条件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综合管理部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法务管理岗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法律、法理学、法律史、法律事务、法律学、法学、法学理论、国际法、国际法学、行政法、行政法律事务、行政诉讼法学、经济法、经济法律事务、经济法学、劳动法学、律师、律师事务、民法学、民商法、民商法学、商法、商贸法律、社会保障法学、诉讼法、诉讼法学、宪法学与行政法学、政治学、司法行政事务、司法学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具有司法执业资格证书者优先。具有良好的法律谈判技巧，熟悉合同管理及法律事务法规知识。具有良好的文字表达和口头表达能力，熟练掌握日常办公软件；具备较强的快速学习、沟通交流、团队协作、逻辑思维、分析研究及解决问题的能力;具有良好的专业素质及良好的保密意识。2021—2023年应往届未就业高校毕业生。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2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0" w:hRule="atLeast"/>
          <w:jc w:val="center"/>
        </w:trPr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大理州山水投资有限公司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建设管理部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项目建设管理岗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  <w:t>人</w:t>
            </w:r>
          </w:p>
        </w:tc>
        <w:tc>
          <w:tcPr>
            <w:tcW w:w="61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不限</w:t>
            </w:r>
          </w:p>
        </w:tc>
        <w:tc>
          <w:tcPr>
            <w:tcW w:w="124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本科及以上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highlight w:val="none"/>
                <w:lang w:val="en-US" w:eastAsia="zh-CN" w:bidi="ar-SA"/>
              </w:rPr>
              <w:t>-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color w:val="161616"/>
                <w:w w:val="109"/>
                <w:sz w:val="21"/>
                <w:szCs w:val="21"/>
                <w:highlight w:val="none"/>
                <w:lang w:val="en-US" w:eastAsia="zh-CN"/>
              </w:rPr>
              <w:t>工程管理、环境工程、环境规划与管理、环境科学与工程、环境评价与管理、环境生态工程、城市规划与设计、城乡规划管理、工程建筑管理、工程项目管理、工程质量监督与管理、建设工程管理、建筑工程管理、建筑工程施工与管理、建设项目信息化管理、市政工程、市政工程技术、市政工程施工、土木工程项目管理、水利工程管理、水利水电工程管理、水利水电工程技术管理、水土保持技术、水文与水资源工程、水务工程、水政水资源管理</w:t>
            </w:r>
          </w:p>
        </w:tc>
        <w:tc>
          <w:tcPr>
            <w:tcW w:w="30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161616"/>
                <w:w w:val="109"/>
                <w:kern w:val="2"/>
                <w:sz w:val="21"/>
                <w:szCs w:val="21"/>
                <w:highlight w:val="none"/>
                <w:lang w:val="en-US" w:eastAsia="zh-CN" w:bidi="ar-SA"/>
              </w:rPr>
              <w:t>具有丰富的项目管理相关经验，熟悉生态环保工程的相关管理、规程、规范、政策以及法律法规等，有生态环保工程相关项目管理经验者优先；持有水利、市政专业一级建造师证书；具有较强的沟通能力、抗压能力，较好的工作责任心，适应出差和高强度的工作压力；</w:t>
            </w:r>
            <w:r>
              <w:rPr>
                <w:rFonts w:hint="eastAsia" w:ascii="宋体" w:hAnsi="宋体" w:eastAsia="宋体" w:cs="宋体"/>
                <w:color w:val="161616"/>
                <w:w w:val="109"/>
                <w:kern w:val="2"/>
                <w:sz w:val="21"/>
                <w:szCs w:val="21"/>
                <w:lang w:val="en-US" w:eastAsia="zh-CN" w:bidi="ar-SA"/>
              </w:rPr>
              <w:t>2021—2023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lang w:val="en-US" w:eastAsia="zh-CN" w:bidi="ar-SA"/>
              </w:rPr>
              <w:t>年应往届未就业高校毕业生。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宋体" w:hAnsi="宋体" w:eastAsia="仿宋_GB2312" w:cs="仿宋_GB2312"/>
                <w:color w:val="161616"/>
                <w:w w:val="109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both"/>
        <w:textAlignment w:val="auto"/>
        <w:rPr>
          <w:rFonts w:hint="eastAsia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/>
        <w:jc w:val="both"/>
        <w:textAlignment w:val="auto"/>
        <w:rPr>
          <w:rFonts w:hint="default" w:ascii="宋体" w:hAnsi="宋体" w:eastAsia="方正仿宋_GBK" w:cs="方正仿宋_GBK"/>
          <w:color w:val="161616"/>
          <w:w w:val="109"/>
          <w:kern w:val="2"/>
          <w:sz w:val="24"/>
          <w:szCs w:val="24"/>
          <w:lang w:val="en-US" w:eastAsia="zh-CN" w:bidi="ar-SA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xMTlkNzc0OTUxZmIwODE4NmUwNzNhODQ4NDgwNmIifQ=="/>
  </w:docVars>
  <w:rsids>
    <w:rsidRoot w:val="00172A27"/>
    <w:rsid w:val="001D7574"/>
    <w:rsid w:val="007B60BA"/>
    <w:rsid w:val="01657C13"/>
    <w:rsid w:val="01B31EB2"/>
    <w:rsid w:val="0213766F"/>
    <w:rsid w:val="024141DC"/>
    <w:rsid w:val="03314F01"/>
    <w:rsid w:val="04510922"/>
    <w:rsid w:val="05393890"/>
    <w:rsid w:val="05CA2083"/>
    <w:rsid w:val="06FC7C8A"/>
    <w:rsid w:val="077B31FA"/>
    <w:rsid w:val="080223B8"/>
    <w:rsid w:val="09626CA7"/>
    <w:rsid w:val="09E10D43"/>
    <w:rsid w:val="0B4A533A"/>
    <w:rsid w:val="0C416EE9"/>
    <w:rsid w:val="0C6E02C3"/>
    <w:rsid w:val="0CF3022E"/>
    <w:rsid w:val="0DD06EBE"/>
    <w:rsid w:val="0E0A401C"/>
    <w:rsid w:val="0E261F1F"/>
    <w:rsid w:val="0E4E3288"/>
    <w:rsid w:val="0E5A4E41"/>
    <w:rsid w:val="0EB22AF5"/>
    <w:rsid w:val="0EC3241C"/>
    <w:rsid w:val="10C05748"/>
    <w:rsid w:val="10CD1330"/>
    <w:rsid w:val="11146F5F"/>
    <w:rsid w:val="118671B5"/>
    <w:rsid w:val="12BC340B"/>
    <w:rsid w:val="12F954D4"/>
    <w:rsid w:val="130523AD"/>
    <w:rsid w:val="13F40071"/>
    <w:rsid w:val="14FC3F92"/>
    <w:rsid w:val="155D4ABF"/>
    <w:rsid w:val="15C33591"/>
    <w:rsid w:val="15D777FC"/>
    <w:rsid w:val="16A13043"/>
    <w:rsid w:val="174B14A6"/>
    <w:rsid w:val="17D634B1"/>
    <w:rsid w:val="17D833B4"/>
    <w:rsid w:val="17E942E1"/>
    <w:rsid w:val="1833416F"/>
    <w:rsid w:val="18ED735A"/>
    <w:rsid w:val="191C10A7"/>
    <w:rsid w:val="194539BE"/>
    <w:rsid w:val="19677A71"/>
    <w:rsid w:val="199F7F89"/>
    <w:rsid w:val="1A044015"/>
    <w:rsid w:val="1A567925"/>
    <w:rsid w:val="1B150962"/>
    <w:rsid w:val="1BE92A33"/>
    <w:rsid w:val="1BFE6842"/>
    <w:rsid w:val="1D7261A3"/>
    <w:rsid w:val="1DD67C4A"/>
    <w:rsid w:val="1EA31D8D"/>
    <w:rsid w:val="1EE1324D"/>
    <w:rsid w:val="1FFC224F"/>
    <w:rsid w:val="2064670A"/>
    <w:rsid w:val="22D703BC"/>
    <w:rsid w:val="233D2346"/>
    <w:rsid w:val="23866F9F"/>
    <w:rsid w:val="24C918BA"/>
    <w:rsid w:val="24F3022C"/>
    <w:rsid w:val="255F7517"/>
    <w:rsid w:val="256A4E5E"/>
    <w:rsid w:val="25A14F0E"/>
    <w:rsid w:val="25AD543F"/>
    <w:rsid w:val="266D4CF0"/>
    <w:rsid w:val="27070CA1"/>
    <w:rsid w:val="273B4A8A"/>
    <w:rsid w:val="27A42993"/>
    <w:rsid w:val="28105ADF"/>
    <w:rsid w:val="28EA4AB6"/>
    <w:rsid w:val="298A6F90"/>
    <w:rsid w:val="29D11A3A"/>
    <w:rsid w:val="29FF65A7"/>
    <w:rsid w:val="2A725B26"/>
    <w:rsid w:val="2C5F157F"/>
    <w:rsid w:val="2C646B95"/>
    <w:rsid w:val="2D4F33A1"/>
    <w:rsid w:val="2E6D38F9"/>
    <w:rsid w:val="2EBF00B3"/>
    <w:rsid w:val="30B11C7D"/>
    <w:rsid w:val="30F66B76"/>
    <w:rsid w:val="31FB3AF8"/>
    <w:rsid w:val="33093FF2"/>
    <w:rsid w:val="33310C6E"/>
    <w:rsid w:val="340116DE"/>
    <w:rsid w:val="342D5A17"/>
    <w:rsid w:val="345D2848"/>
    <w:rsid w:val="34B922E3"/>
    <w:rsid w:val="351B48F5"/>
    <w:rsid w:val="368F5E19"/>
    <w:rsid w:val="37012B9B"/>
    <w:rsid w:val="37260B13"/>
    <w:rsid w:val="377819FC"/>
    <w:rsid w:val="3789729E"/>
    <w:rsid w:val="381875DD"/>
    <w:rsid w:val="3A1C0AC8"/>
    <w:rsid w:val="3A266440"/>
    <w:rsid w:val="3A561988"/>
    <w:rsid w:val="3AF31810"/>
    <w:rsid w:val="3AF567BD"/>
    <w:rsid w:val="3BE0287D"/>
    <w:rsid w:val="3C9C5DC9"/>
    <w:rsid w:val="3CE138B8"/>
    <w:rsid w:val="3D7D68EC"/>
    <w:rsid w:val="3E437979"/>
    <w:rsid w:val="408E5B37"/>
    <w:rsid w:val="41FA040F"/>
    <w:rsid w:val="42256C5C"/>
    <w:rsid w:val="42383FAC"/>
    <w:rsid w:val="42B850ED"/>
    <w:rsid w:val="449A2CFC"/>
    <w:rsid w:val="44BC7116"/>
    <w:rsid w:val="44FF5403"/>
    <w:rsid w:val="46BF2EEE"/>
    <w:rsid w:val="47931915"/>
    <w:rsid w:val="482C45B3"/>
    <w:rsid w:val="48C25B87"/>
    <w:rsid w:val="49382D58"/>
    <w:rsid w:val="497004D0"/>
    <w:rsid w:val="498E52FF"/>
    <w:rsid w:val="49A85EBB"/>
    <w:rsid w:val="4A370FED"/>
    <w:rsid w:val="4A3A17B8"/>
    <w:rsid w:val="4A8A55C1"/>
    <w:rsid w:val="4AC05283"/>
    <w:rsid w:val="4AF208EE"/>
    <w:rsid w:val="4AF43DF2"/>
    <w:rsid w:val="4B902579"/>
    <w:rsid w:val="4C057A3B"/>
    <w:rsid w:val="4C1E62F8"/>
    <w:rsid w:val="4C347496"/>
    <w:rsid w:val="4C3D6B78"/>
    <w:rsid w:val="4D321B2D"/>
    <w:rsid w:val="4D911DB4"/>
    <w:rsid w:val="4EA12C5D"/>
    <w:rsid w:val="4EB85A8B"/>
    <w:rsid w:val="4EF851EF"/>
    <w:rsid w:val="4F001F45"/>
    <w:rsid w:val="4F072291"/>
    <w:rsid w:val="4F9156E1"/>
    <w:rsid w:val="507E467D"/>
    <w:rsid w:val="51115D85"/>
    <w:rsid w:val="511C4E0E"/>
    <w:rsid w:val="516359D0"/>
    <w:rsid w:val="518065A7"/>
    <w:rsid w:val="521B2151"/>
    <w:rsid w:val="52B90CDF"/>
    <w:rsid w:val="52E26C19"/>
    <w:rsid w:val="54085ED4"/>
    <w:rsid w:val="543C3DD0"/>
    <w:rsid w:val="54EB2C9D"/>
    <w:rsid w:val="55782BE6"/>
    <w:rsid w:val="55FD30EB"/>
    <w:rsid w:val="56C53669"/>
    <w:rsid w:val="58111339"/>
    <w:rsid w:val="58204C20"/>
    <w:rsid w:val="58361F9D"/>
    <w:rsid w:val="59403CA6"/>
    <w:rsid w:val="5A867B53"/>
    <w:rsid w:val="5DF82945"/>
    <w:rsid w:val="5F0D3B04"/>
    <w:rsid w:val="6057789C"/>
    <w:rsid w:val="61AB4F99"/>
    <w:rsid w:val="61BD393C"/>
    <w:rsid w:val="62312816"/>
    <w:rsid w:val="63057A83"/>
    <w:rsid w:val="63912E4E"/>
    <w:rsid w:val="64504F8D"/>
    <w:rsid w:val="6499553C"/>
    <w:rsid w:val="650A6D09"/>
    <w:rsid w:val="66BE390D"/>
    <w:rsid w:val="67C62B24"/>
    <w:rsid w:val="67E4410B"/>
    <w:rsid w:val="67EF1074"/>
    <w:rsid w:val="685E3EBD"/>
    <w:rsid w:val="6927377C"/>
    <w:rsid w:val="69593D72"/>
    <w:rsid w:val="6B89794C"/>
    <w:rsid w:val="6CD50048"/>
    <w:rsid w:val="6D6E6EF0"/>
    <w:rsid w:val="6D7B72BF"/>
    <w:rsid w:val="6DD91223"/>
    <w:rsid w:val="6E40179C"/>
    <w:rsid w:val="6E4C47B8"/>
    <w:rsid w:val="6E5E2EF1"/>
    <w:rsid w:val="6ED36AB8"/>
    <w:rsid w:val="6FCA008A"/>
    <w:rsid w:val="70604C97"/>
    <w:rsid w:val="71184E46"/>
    <w:rsid w:val="724246BD"/>
    <w:rsid w:val="72560196"/>
    <w:rsid w:val="72D847C1"/>
    <w:rsid w:val="73B1617C"/>
    <w:rsid w:val="75C552A3"/>
    <w:rsid w:val="75F07E18"/>
    <w:rsid w:val="76695BAB"/>
    <w:rsid w:val="77365AC2"/>
    <w:rsid w:val="77AD0AD6"/>
    <w:rsid w:val="785E6E7D"/>
    <w:rsid w:val="78D66480"/>
    <w:rsid w:val="79833485"/>
    <w:rsid w:val="79C64AD3"/>
    <w:rsid w:val="7A167C10"/>
    <w:rsid w:val="7A8A2CBD"/>
    <w:rsid w:val="7B11437D"/>
    <w:rsid w:val="7BC012AB"/>
    <w:rsid w:val="7BE95D3C"/>
    <w:rsid w:val="7C365459"/>
    <w:rsid w:val="7C941C97"/>
    <w:rsid w:val="7CAA51B6"/>
    <w:rsid w:val="7D2A7ABF"/>
    <w:rsid w:val="7E503E50"/>
    <w:rsid w:val="7EB31939"/>
    <w:rsid w:val="7F02046E"/>
    <w:rsid w:val="7F0330E0"/>
    <w:rsid w:val="7F033734"/>
    <w:rsid w:val="7F1F0FB3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Calibri" w:hAnsi="Calibri" w:eastAsia="宋体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7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缩进1"/>
    <w:basedOn w:val="1"/>
    <w:next w:val="6"/>
    <w:qFormat/>
    <w:uiPriority w:val="0"/>
    <w:pPr>
      <w:ind w:firstLine="420" w:firstLineChars="200"/>
    </w:p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</w:r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4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18381</Words>
  <Characters>18763</Characters>
  <Lines>0</Lines>
  <Paragraphs>0</Paragraphs>
  <TotalTime>20</TotalTime>
  <ScaleCrop>false</ScaleCrop>
  <LinksUpToDate>false</LinksUpToDate>
  <CharactersWithSpaces>19040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2023-08-30T03:06:00Z</dcterms:created>
  <dc:creator>admin</dc:creator>
  <cp:lastModifiedBy>杨波</cp:lastModifiedBy>
  <cp:lastPrinted>2023-11-03T01:35:00Z</cp:lastPrinted>
  <dcterms:modified xsi:type="dcterms:W3CDTF">2023-11-09T09:23:28Z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983A44EE2F814E7C97EC247FECF80EC2_13</vt:lpwstr>
  </property>
</Properties>
</file>