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附件1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：</w:t>
      </w:r>
    </w:p>
    <w:p>
      <w:pPr>
        <w:pStyle w:val="3"/>
        <w:jc w:val="center"/>
        <w:rPr>
          <w:rFonts w:hint="eastAsia" w:ascii="Times New Roman" w:hAnsi="Times New Roman" w:eastAsia="方正小标宋简体" w:cs="Times New Roman"/>
          <w:sz w:val="40"/>
          <w:szCs w:val="40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0"/>
          <w:szCs w:val="40"/>
          <w:highlight w:val="none"/>
          <w:lang w:val="en-US" w:eastAsia="zh-CN"/>
        </w:rPr>
        <w:t>红河红家众服经营管理有限公司2023年社会公开招聘岗位</w:t>
      </w:r>
      <w:r>
        <w:rPr>
          <w:rFonts w:hint="eastAsia" w:eastAsia="方正小标宋简体" w:cs="Times New Roman"/>
          <w:sz w:val="40"/>
          <w:szCs w:val="40"/>
          <w:highlight w:val="none"/>
          <w:lang w:val="en-US" w:eastAsia="zh-CN"/>
        </w:rPr>
        <w:t>信息</w:t>
      </w:r>
      <w:r>
        <w:rPr>
          <w:rFonts w:hint="eastAsia" w:ascii="Times New Roman" w:hAnsi="Times New Roman" w:eastAsia="方正小标宋简体" w:cs="Times New Roman"/>
          <w:sz w:val="40"/>
          <w:szCs w:val="40"/>
          <w:highlight w:val="none"/>
          <w:lang w:val="en-US" w:eastAsia="zh-CN"/>
        </w:rPr>
        <w:t>表</w:t>
      </w:r>
      <w:bookmarkEnd w:id="0"/>
    </w:p>
    <w:p>
      <w:pPr>
        <w:rPr>
          <w:rFonts w:hint="eastAsia"/>
          <w:lang w:val="en-US" w:eastAsia="zh-CN"/>
        </w:rPr>
      </w:pPr>
    </w:p>
    <w:tbl>
      <w:tblPr>
        <w:tblStyle w:val="7"/>
        <w:tblW w:w="13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643"/>
        <w:gridCol w:w="613"/>
        <w:gridCol w:w="579"/>
        <w:gridCol w:w="1187"/>
        <w:gridCol w:w="3890"/>
        <w:gridCol w:w="4677"/>
        <w:gridCol w:w="1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  <w:t>单位</w:t>
            </w:r>
          </w:p>
        </w:tc>
        <w:tc>
          <w:tcPr>
            <w:tcW w:w="64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61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  <w:t>职数</w:t>
            </w:r>
          </w:p>
        </w:tc>
        <w:tc>
          <w:tcPr>
            <w:tcW w:w="57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  <w:t>学历</w:t>
            </w: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  <w:t>专业</w:t>
            </w:r>
          </w:p>
        </w:tc>
        <w:tc>
          <w:tcPr>
            <w:tcW w:w="38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11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7" w:hRule="atLeast"/>
          <w:jc w:val="center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经营管理层</w:t>
            </w:r>
          </w:p>
        </w:tc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安全总监</w:t>
            </w:r>
          </w:p>
        </w:tc>
        <w:tc>
          <w:tcPr>
            <w:tcW w:w="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食品科学与工程类、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全科学与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工程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环境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科学与工程类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、工商管理类等相关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专业</w:t>
            </w:r>
          </w:p>
        </w:tc>
        <w:tc>
          <w:tcPr>
            <w:tcW w:w="3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.拥护党和国家的路线、方针、政策，有较强的政治纪律意识；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2.年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龄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周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岁（含）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以下（19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83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月以后出生）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，研究生及以上学历年龄可适当放宽至45周岁；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不少于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年安全管理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工作经历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且不少于2年相关岗位部门负责人职务及以上任职经历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工作经历截止日期为2023年</w:t>
            </w:r>
            <w:r>
              <w:rPr>
                <w:rFonts w:hint="eastAsia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具有较强的责任心和敬业精神，能够承担一定的工作压力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熟悉安全生产和劳动保护法规、制度和标准，掌握安全生产管理基本知识和事故预防、处置技能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；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.具有较强的领导能力、判断与决策能力、协调能力、人际沟通能力、计划与执行能力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熟悉食品安全法律法规和标准，了解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安全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生产、加工、储存、运输等环节的安全管理要求；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具有较强的组织协调能力、沟通能力和应急处理能力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。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1"/>
                <w:sz w:val="18"/>
                <w:szCs w:val="18"/>
                <w:u w:val="none"/>
                <w:lang w:val="en-US" w:eastAsia="zh-CN" w:bidi="ar"/>
              </w:rPr>
              <w:t xml:space="preserve">                    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组织拟定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更新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安全管理制度，督促落实安全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生产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责任制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组织拟定并督促落实安全风险防控措施，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编制《每周安全排查治理报告》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向企业主要负责人报告安全工作情况并提出改进措施，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预防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安全违法行为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3.收集并预警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与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行业相关的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安全资讯及安全风险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制定安全生产制度和安全技术操作规程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负责管理、督促、指导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餐饮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食品安全员按照职责做好相关工作，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批准安全培训计划及培训考核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组织拟定安全事故处置方案，组织开展应急演练，落实安全事故报告义务，采取措施防止事故扩大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接受和配合监督管理部门开展安全监督检查等工作，如实提供有关情况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7.公司整体安全管理工作及其他业务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相关的工作事宜。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两轮面试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2" w:hRule="atLeast"/>
          <w:jc w:val="center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市场运营部</w:t>
            </w:r>
          </w:p>
        </w:tc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部长</w:t>
            </w:r>
          </w:p>
        </w:tc>
        <w:tc>
          <w:tcPr>
            <w:tcW w:w="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经济学类、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工商管理类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、物流管理与工程类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等相关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3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拥护党和国家的路线、方针、政策，有较强的政治纪律意识；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2.年龄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岁（含）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以下（19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</w:t>
            </w:r>
            <w:r>
              <w:rPr>
                <w:rFonts w:hint="eastAsia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月以后出生）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研究生及以上学历年龄可适当放宽至45周岁；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3.不少于5年的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餐饮、酒店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、学校等相关后勤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管理经验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，工作经历截止日期为2023年</w:t>
            </w:r>
            <w:r>
              <w:rPr>
                <w:rFonts w:hint="eastAsia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有较高的政治站位和思想觉悟，强烈的事业心和责任感；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具有较强的领导能力、判断与决策能力、协调能力、人际沟通能力、计划与执行能力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.具备企业生产经营管理分析能力；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1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.具备独立起草运营方案能力和一定的公文写作能力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1.负责编制分公司（项目）月度、年度等业务运营报告；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2.根据公司安排，完成各项工作部署、落实；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3.组织统计、分析、核实分公司及各运营项目相关业绩考核数据；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4.根据公司发展规划，做好运营策划方案、运营管理等工作；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5.负责公司相关业务管理制度的制定和优化，并监督执行；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6.做好公司市场化业务拓展工作；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7.负责公司招投标工作；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8.根据公司发展规划，做好运营策划方案、运营管理方案；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9.负责公司运营管理相关制度的制定，指导分公司及各运营项目相关业务管理制度的制定和优化，并监督执行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113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  <w:jc w:val="center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风险控制部</w:t>
            </w:r>
          </w:p>
        </w:tc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副部长</w:t>
            </w:r>
          </w:p>
        </w:tc>
        <w:tc>
          <w:tcPr>
            <w:tcW w:w="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法学类、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经济学类、工商管理类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等相关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3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.拥护党和国家的路线、方针、政策，有较强的政治纪律意识；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2.年龄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岁（含）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以下（19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</w:t>
            </w:r>
            <w:r>
              <w:rPr>
                <w:rFonts w:hint="eastAsia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月以后出生）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研究生及以上学历年龄可适当放宽至45周岁；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3.不少于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5年的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Hans" w:bidi="ar"/>
              </w:rPr>
              <w:t>风险控制、合规管理、法律事务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相关工作经验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，工作经历截止日期为2023年</w:t>
            </w:r>
            <w:r>
              <w:rPr>
                <w:rFonts w:hint="eastAsia" w:eastAsia="方正仿宋_GBK" w:cs="Times New Roman"/>
                <w:color w:val="auto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  <w:r>
              <w:rPr>
                <w:rFonts w:hint="eastAsia" w:eastAsia="方正仿宋_GBK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法律执业资格证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政治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坚定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，作风优良，坚持原则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纪律严明、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保密意识强，认真负责，吃苦耐劳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作风严谨，行事稳健，具有敬业精神和职业操守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6.掌握国家有关财经</w:t>
            </w:r>
            <w:r>
              <w:rPr>
                <w:rFonts w:hint="eastAsia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法律法规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、政策及企业有关规章制度；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7.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熟悉党纪、政纪条规、纪检监察业务知识；</w:t>
            </w:r>
          </w:p>
          <w:p>
            <w:pPr>
              <w:widowControl w:val="0"/>
              <w:spacing w:line="24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1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8.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能准确理解党和国家路线、方针、政策，对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实际问题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能</w:t>
            </w:r>
            <w:r>
              <w:rPr>
                <w:rFonts w:hint="eastAsia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做出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正确判断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。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管理公司各板块业务的风险控制工作，根据公司风险管控体系要求，制定风险管控方案，构建业务风险评价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预计预警机制；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制定公司年度普法工作计划，定期对公司干部职工进行普法宣传教育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根据公司业务发展制定相应的政策，制度，流程和风控重点，应对相应风险管理提出适当战略建议，发现问题及时积极协调各部门关系，共同提出解决问题的可行性方案；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负责各项业务风险指标的日常监控，了解最新风险情况，研究分析指标动态和周期性。对风险指标情况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做出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分析报告，提出干预或调整的意见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.组织开展与法律风险管理相关的培训，培育法律风险管理文化、理念；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.起草或参与制订法律实务相关规章制度；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.对公司已下发的各项制度进行跟踪审查，保证其合法、合规性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113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  <w:jc w:val="center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分公司/项目</w:t>
            </w:r>
          </w:p>
        </w:tc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经理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（部门副职）</w:t>
            </w:r>
          </w:p>
        </w:tc>
        <w:tc>
          <w:tcPr>
            <w:tcW w:w="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工商管理类、经济学类、管理学类等相关专业</w:t>
            </w:r>
          </w:p>
        </w:tc>
        <w:tc>
          <w:tcPr>
            <w:tcW w:w="3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.拥护党和国家的路线、方针、政策，有较强的政治纪律意识；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2.年龄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岁（含）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以下（19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</w:t>
            </w:r>
            <w:r>
              <w:rPr>
                <w:rFonts w:hint="eastAsia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月以后出生）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研究生及以上学历年龄可适当放宽至45周岁；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3.不少于3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的后勤或相关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管理经验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工作经历截止日期为2023年</w:t>
            </w:r>
            <w:r>
              <w:rPr>
                <w:rFonts w:hint="eastAsia" w:eastAsia="方正仿宋_GBK" w:cs="Times New Roman"/>
                <w:color w:val="auto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一定的公文写作能力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政治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坚定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，作风优良，坚持原则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纪律严明、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保密意识强，认真负责，吃苦耐劳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作风严谨，行事稳健，具有敬业精神和职业操守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1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具有较强的领导能力、判断与决策能力、协调能力、人际沟通能力、计划与执行能力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.有较强</w:t>
            </w:r>
            <w:r>
              <w:rPr>
                <w:rFonts w:hint="eastAsia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组织、协调、沟通能力，能积极主动地思考解决问题。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1.在公司主管部门的领导下开展工作，负责分公司（项目）的日常运营管理工作；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2.严格执行党和国家法律法规政策，对上级领导安排的各项工作任务层层落实，并在规定时间内完成；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3.认真贯彻执行服务行业、餐饮行业各项法律法规，掌握各种信息，不断引进先进科学管理方法，提升管理水平；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4.掌握项目运营规律，在实际工作中善于发现、处理问题，及时向公司领导汇报项目运营情况；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5.切实抓好食品安全、安全保卫、消防、卫生保洁、绿化等管理工作；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.主动与各服务单位沟通，征求意见和建议，改善日常运营管理；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.认真做好年终工作总结，制定来年工作计划和经营目标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组织编制公司月度、年度等业务运营报告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113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  <w:jc w:val="center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市场运营部</w:t>
            </w:r>
          </w:p>
        </w:tc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项目管理专员</w:t>
            </w:r>
          </w:p>
        </w:tc>
        <w:tc>
          <w:tcPr>
            <w:tcW w:w="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工商管理类、经济学类、旅游管理类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等相关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3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.拥护党和国家的路线、方针、政策，有较强的政治纪律意识；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2.年龄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35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周岁（含）以下（</w:t>
            </w:r>
            <w:r>
              <w:rPr>
                <w:rStyle w:val="11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198</w:t>
            </w:r>
            <w:r>
              <w:rPr>
                <w:rStyle w:val="11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8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年11月以后出生）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研究生及以上学历年龄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可适当放宽至40周岁；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不少于2年的酒店、后勤等项目工作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经验，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工作经历截止日期为2023年</w:t>
            </w:r>
            <w:r>
              <w:rPr>
                <w:rFonts w:hint="eastAsia" w:eastAsia="方正仿宋_GBK" w:cs="Times New Roman"/>
                <w:color w:val="auto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具备一定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项目运营管理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分析能力；</w:t>
            </w:r>
          </w:p>
          <w:p>
            <w:pPr>
              <w:widowControl w:val="0"/>
              <w:spacing w:line="240" w:lineRule="exact"/>
              <w:ind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.具有独立起草运营方案能力及招投标经验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，能独立制作完成招投标文件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6.具有公文写作能力和业务培训能力；</w:t>
            </w:r>
          </w:p>
          <w:p>
            <w:pPr>
              <w:widowControl w:val="0"/>
              <w:spacing w:line="24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.有较强的组织、协调、沟通能力，能积极主动地思考解决问题。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1.负责编制公司月度、年度等业务运营报告；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2.根据市场运营部安排，完成各项工作部署、落实；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3.组织统计、分析、核实分公司及各运营项目相关业绩考核数据，并及时将业绩考核结果提报综合管理部；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4.督促分公司及各运营项目按时、按质完成各项业务材料、报告的报备工作；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5.协助部门做好前期项目拓展工作，参与招投标工作；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6.协调公司及各运营项目之间的协作协同，增加效益，减少成本支出；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7.做好公司合同起草、签订、管理及存档工作；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8.协助公司各部室做好各项工作。</w:t>
            </w:r>
          </w:p>
        </w:tc>
        <w:tc>
          <w:tcPr>
            <w:tcW w:w="113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  <w:jc w:val="center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党务专员</w:t>
            </w:r>
          </w:p>
        </w:tc>
        <w:tc>
          <w:tcPr>
            <w:tcW w:w="6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中国语言文学类、马克思主义理论类、管理学类、经济学类等相关专业</w:t>
            </w:r>
          </w:p>
        </w:tc>
        <w:tc>
          <w:tcPr>
            <w:tcW w:w="3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.拥护党和国家的路线、方针、政策，有较强的政治纪律意识；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年龄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35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周岁（含）以下（</w:t>
            </w:r>
            <w:r>
              <w:rPr>
                <w:rStyle w:val="11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198</w:t>
            </w:r>
            <w:r>
              <w:rPr>
                <w:rStyle w:val="11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8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年11月以后出生）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研究生及以上学历年龄可适当放宽至40周岁；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.中共党员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（含预备党员）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Hans"/>
              </w:rPr>
              <w:t>具有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党群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Hans"/>
              </w:rPr>
              <w:t>相关工作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部门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Hans"/>
              </w:rPr>
              <w:t>或相近岗位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年以上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Hans"/>
              </w:rPr>
              <w:t>工作经验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工作经历截止日期为2023年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Hans"/>
              </w:rPr>
              <w:t>了解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掌握党的基本理论、党内法规、党务工作等相关知识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Hans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热爱党的事业，熟悉企业党建工作，具有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Hans"/>
              </w:rPr>
              <w:t>良好的党政机关公文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写作能力，任职资历经验丰富者，学历条件可适当放宽；</w:t>
            </w:r>
          </w:p>
          <w:p>
            <w:pPr>
              <w:widowControl w:val="0"/>
              <w:spacing w:line="24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.政治理论功底深厚，有较高的政治素养，较强的责任心、原则性与沟通协调能力，严格的组织纪律性；勤勉敬业，具有责任意识和团队合作精神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Hans"/>
              </w:rPr>
              <w:t>。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1.负责起草和完善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党支部各项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规章制度，建立完善党风廉政建设各项规章制度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制定公司党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支部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年度工作计划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2.负责公司党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支部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文件、报告、计划、总结和领导讲话的起草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3.负责党务公文的收发、登记、传阅、立卷、归档及日常管理工作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.做好公司党建工作、民主管理、群众工作和理想信念、形势任务教育等开展情况的检查、监督和考核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组织开展和推进党建文化、企业文化建设在内的精神文明建设和职工思想政治工作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做好党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支部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会会议筹备和会务工作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党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支部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会议记录整理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上传工作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.做好党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支部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会会议决议、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上级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党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组织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有关批示、指示的传达和贯彻落实，并做好检查、督办和情况反馈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8.负责筹备召开党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支部组织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生活会和理论学习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做好党员发展工作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9.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建立公司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支部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和党员信息库，负责党员管理和党员信息统计及党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支部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</w:rPr>
              <w:t>年报的汇总上报工作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             </w:t>
            </w:r>
          </w:p>
        </w:tc>
        <w:tc>
          <w:tcPr>
            <w:tcW w:w="113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笔试+面试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OWJhMDllZDhkMmMxZjE1N2Q3N2YyYzBhM2QzMzcifQ=="/>
  </w:docVars>
  <w:rsids>
    <w:rsidRoot w:val="4BA16E02"/>
    <w:rsid w:val="4BA1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99"/>
    <w:pPr>
      <w:widowControl/>
      <w:tabs>
        <w:tab w:val="center" w:pos="4153"/>
        <w:tab w:val="right" w:pos="8306"/>
      </w:tabs>
    </w:pPr>
    <w:rPr>
      <w:kern w:val="0"/>
      <w:szCs w:val="20"/>
      <w:lang w:val="en-GB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NormalIndent"/>
    <w:basedOn w:val="1"/>
    <w:qFormat/>
    <w:uiPriority w:val="0"/>
    <w:pPr>
      <w:ind w:firstLine="420" w:firstLineChars="200"/>
      <w:textAlignment w:val="baseline"/>
    </w:pPr>
  </w:style>
  <w:style w:type="character" w:customStyle="1" w:styleId="10">
    <w:name w:val="font101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1">
    <w:name w:val="font8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12">
    <w:name w:val="BodyText"/>
    <w:basedOn w:val="1"/>
    <w:qFormat/>
    <w:uiPriority w:val="0"/>
    <w:pPr>
      <w:spacing w:after="0"/>
      <w:jc w:val="both"/>
      <w:textAlignment w:val="baseline"/>
    </w:pPr>
    <w:rPr>
      <w:rFonts w:ascii="方正仿宋_GBK" w:hAnsi="方正仿宋_GBK" w:eastAsia="方正仿宋_GBK"/>
      <w:kern w:val="2"/>
      <w:sz w:val="32"/>
      <w:szCs w:val="32"/>
      <w:lang w:val="zh-CN" w:eastAsia="zh-CN" w:bidi="zh-CN"/>
    </w:rPr>
  </w:style>
  <w:style w:type="character" w:customStyle="1" w:styleId="13">
    <w:name w:val="NormalCharacter"/>
    <w:link w:val="14"/>
    <w:qFormat/>
    <w:uiPriority w:val="0"/>
    <w:rPr>
      <w:rFonts w:ascii="Calibri" w:hAnsi="Calibri" w:eastAsia="宋体"/>
      <w:kern w:val="2"/>
      <w:sz w:val="32"/>
      <w:szCs w:val="24"/>
      <w:lang w:val="en-US" w:eastAsia="zh-CN" w:bidi="ar-SA"/>
    </w:rPr>
  </w:style>
  <w:style w:type="paragraph" w:customStyle="1" w:styleId="14">
    <w:name w:val="UserStyle_0"/>
    <w:basedOn w:val="1"/>
    <w:link w:val="13"/>
    <w:qFormat/>
    <w:uiPriority w:val="0"/>
    <w:pPr>
      <w:spacing w:after="0"/>
      <w:jc w:val="both"/>
      <w:textAlignment w:val="baseline"/>
    </w:pPr>
    <w:rPr>
      <w:rFonts w:ascii="Calibri" w:hAnsi="Calibri" w:eastAsia="宋体"/>
      <w:kern w:val="2"/>
      <w:sz w:val="32"/>
      <w:szCs w:val="24"/>
      <w:lang w:val="en-US" w:eastAsia="zh-CN" w:bidi="ar-SA"/>
    </w:rPr>
  </w:style>
  <w:style w:type="paragraph" w:customStyle="1" w:styleId="15">
    <w:name w:val="Footer"/>
    <w:basedOn w:val="1"/>
    <w:qFormat/>
    <w:uiPriority w:val="0"/>
    <w:pPr>
      <w:tabs>
        <w:tab w:val="center" w:pos="4140"/>
        <w:tab w:val="right" w:pos="8300"/>
      </w:tabs>
      <w:snapToGrid w:val="0"/>
      <w:spacing w:after="0"/>
      <w:jc w:val="left"/>
      <w:textAlignment w:val="baseline"/>
    </w:pPr>
    <w:rPr>
      <w:rFonts w:ascii="Calibri" w:hAnsi="Calibri"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2023-11-07T04:39:00Z</dcterms:created>
  <dc:creator>张梦媛</dc:creator>
  <cp:lastModifiedBy>张梦媛</cp:lastModifiedBy>
  <dcterms:modified xsi:type="dcterms:W3CDTF">2023-11-07T04:40:48Z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AC1A837DCAB9410AAD03DEB7B68F87B9_11</vt:lpwstr>
  </property>
</Properties>
</file>