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266" w:type="dxa"/>
        <w:tblInd w:w="-2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084"/>
        <w:gridCol w:w="1033"/>
        <w:gridCol w:w="700"/>
        <w:gridCol w:w="9322"/>
        <w:gridCol w:w="2026"/>
        <w:gridCol w:w="240"/>
        <w:gridCol w:w="2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5" w:type="dxa"/>
          <w:trHeight w:val="792" w:hRule="atLeast"/>
        </w:trPr>
        <w:tc>
          <w:tcPr>
            <w:tcW w:w="147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年澄江奇元文化旅游投资建设有限公司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lang w:eastAsia="zh-CN"/>
              </w:rPr>
              <w:t>招聘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岗位信息表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部门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拟聘人数</w:t>
            </w:r>
          </w:p>
        </w:tc>
        <w:tc>
          <w:tcPr>
            <w:tcW w:w="9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岗位描述</w:t>
            </w: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任职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项目部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安全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员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1、在项目经理和上级主管部门领导下，督促本项目部职工认真贯彻执行国家颁布的安全法规、规范及企业制定的安全规章制度。</w:t>
            </w:r>
          </w:p>
          <w:p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参加项目施工组织设计(项目质量计划)和专项安全施工方案、安全技术交底的编制工作，并负责专项安全施工方案和安全技术交底的落实;参加危害因素和环境因素的辨识、评价，建立教育培训登记制度，作好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"http://www.xuexila.com/lore/anquan/" \t "https://www.xuexila.com/fwn/gangweizhize/_blank"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安全教育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工作。落实安全防护设施的到位情况，严格监督执行文明施工的管理制度。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、对整个施工的全过程进行安全、环境监督，负责质量、职业健康安全、环境管理体系中有关安全生产和文明施工方面的要求，负责落实安全、环境管理体系中运行控制的相关条款在项目部良好运行。作好内部审核记录和不合格项的关闭。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4、每天巡视施工现场和每道工序，掌握安全重点部位的情况，检查发现的安全隐患，及时纠正或发出安全隐患整改通知单，并对纠正和预防的实施过程及实施效果进行跟踪检查，做好验证记录;对检查出的违章指挥、违章作业行为向责任人当场指出、立即纠正。有必要时，按照公司有关规定予以处罚;发现重大的安全隐患，有权立即制止作业并及时向领导汇报，组织工人撤离危险区域。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5、组织各种安全防护设施的搭设，参加公司对安全防护设施、机械设备安装、临电等检查验收工作，做好安全质料的填写工作。</w:t>
            </w:r>
            <w:bookmarkStart w:id="0" w:name="_GoBack"/>
            <w:bookmarkEnd w:id="0"/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6、监督劳保用品的质量和安全防护装置的质量，并指导作业人员正确使用安全防护装置和个人的劳动防护用品。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7、在工程施工过程中若发生工伤事故时应及时组织抢救伤员，排除险情，做好标志，保护好现场，并将发生事故的时间、地点、伤亡人数、事故原因等情况向项目经理或上级汇报，配合有关部门进行事故的调查。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8、负责内、外部有关安全信息收集和反馈。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9、定期组织安全生产和文明施工检查，接待省、市安检等有关部门对安全生产和文明施工的监督检查，对查出安全隐患和环境因素等问题，及时组织相关作业人员纠正或督促在限期内整改完毕。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10、完成项目经理布置的其他工作。</w:t>
            </w: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1、35周岁以下，专科及以上学历；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2、2年以上相关工作经验；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3、具备较强的责任心和敬业精神，具备较强的计划、组织、协调能力和独立开展工作能力；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4、良好的时间管理能力，优秀的沟通协调能力和团队合作精神；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5、工作严谨、有责任心，善于发现问题、解决问题；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6、中共党员优先。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3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综合管理部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风控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专员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健全、优化公司风险管理体系及风险管理制度，参与制定公司风险控制策略、规章制度、业务流程。</w:t>
            </w:r>
          </w:p>
          <w:p>
            <w:pPr>
              <w:widowControl/>
              <w:numPr>
                <w:ilvl w:val="0"/>
                <w:numId w:val="2"/>
              </w:numPr>
              <w:spacing w:line="28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负责公司业务的风险识别、评估、应对和监控，制定风险预警机制，形成风险分析报告，及时防范风险。</w:t>
            </w:r>
          </w:p>
          <w:p>
            <w:pPr>
              <w:widowControl/>
              <w:numPr>
                <w:ilvl w:val="0"/>
                <w:numId w:val="2"/>
              </w:numPr>
              <w:spacing w:line="28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参与公司重点风险领域风险管控与处置，并提出相应改进意见和合规化建议。</w:t>
            </w:r>
          </w:p>
          <w:p>
            <w:pPr>
              <w:widowControl/>
              <w:numPr>
                <w:ilvl w:val="0"/>
                <w:numId w:val="2"/>
              </w:numPr>
              <w:spacing w:line="28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负责合同及其他法律文本的审核，协助处理公司日常运营中所涉及的法律纠纷等风险问题。</w:t>
            </w:r>
          </w:p>
          <w:p>
            <w:pPr>
              <w:widowControl/>
              <w:numPr>
                <w:ilvl w:val="0"/>
                <w:numId w:val="2"/>
              </w:numPr>
              <w:spacing w:line="28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完成综合管理部经理布置的其他工作任务。</w:t>
            </w: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1、35周岁以下，本科及以上学历，法学等相关专业；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2、具有相关工作经历或实习经历；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3、具有较强的风险管理理论基础和数据分析能力，熟悉民法典等法律法规，熟练使用日常办公软件；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4、具备良好的沟通协调能力和团队合作精神，具备较强的学习能力和创新意识，具有较强的责任心和抗压能力。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8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运营管理部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设备管理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员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参与公司运营设备的日常管理、操作、维护。</w:t>
            </w:r>
          </w:p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负责对运营网络管理、维护。</w:t>
            </w:r>
          </w:p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负责组织设备操作人员的培训工作。</w:t>
            </w:r>
          </w:p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负责组织编制设备各种档案。</w:t>
            </w:r>
          </w:p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负责运营设备的安全，稳定运行，按实际情况组织保养检修计划，减少故障率，保证设备正常使用。</w:t>
            </w:r>
          </w:p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组织做好设备备品备件计划、管理和到货质量验收工作。</w:t>
            </w:r>
          </w:p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负责设备事故的调查，分析，处理和上报，对设备维修记录进行数据分析，改良设备。</w:t>
            </w:r>
          </w:p>
          <w:p>
            <w:pPr>
              <w:widowControl/>
              <w:numPr>
                <w:ilvl w:val="0"/>
                <w:numId w:val="3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按时完成领导安排的其他任务。</w:t>
            </w: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1、35周岁以下，专科及以上学历；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2、具有设备、网络维护相关工作经验；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3、具备较强的责任心和敬业精神，具备较强的计划、组织、协调能力和独立开展工作能力；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4、良好的时间管理能力，优秀的沟通协调能力和团队合作精神；工作严谨、有责任心，善于发现问题、解决问题。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运营管理部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运营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  <w:t>专员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4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负责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澄江化石地自然博物馆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推广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运营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数据分析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活动策划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和执行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等工作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4"/>
              </w:numPr>
              <w:spacing w:line="28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定期跟踪、评估推广效果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提出营销改进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"http://www.xuexila.com/fwn/cuoshi/" \t "https://www.xuexila.com/fwn/gangweizhize/_blank" </w:instrTex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措施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出具切实可行的改进方案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并实施执行。</w:t>
            </w:r>
          </w:p>
          <w:p>
            <w:pPr>
              <w:widowControl/>
              <w:numPr>
                <w:ilvl w:val="0"/>
                <w:numId w:val="4"/>
              </w:numPr>
              <w:spacing w:line="28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策划线上及线下推广方案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策划店铺促销活动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广告投放并实施执行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4、定期收集及跟踪各博物馆营销策略及行业案例，分析流量、互动、转化等数据效果并形成系统性的内容分析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"http://www.xuexila.com/fwn/report/" \t "https://www.xuexila.com/fwn/gangweizhize/_blank" </w:instrTex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报告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，分享团队以带动销量提升。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5、实施招商引资工作。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6、进行市场拓展。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1、35周岁以下，专科及以上学历；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2、具备较强的责任心和敬业精神，具备较强的计划、组织、协调能力和独立开展工作能力；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3、具备较强的学习能力和创新意识；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4、具备强烈的目标达成意识和抗压能力。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467CA"/>
    <w:multiLevelType w:val="singleLevel"/>
    <w:tmpl w:val="9D6467C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2EFB2D0"/>
    <w:multiLevelType w:val="singleLevel"/>
    <w:tmpl w:val="C2EFB2D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7C4FD18"/>
    <w:multiLevelType w:val="singleLevel"/>
    <w:tmpl w:val="D7C4FD18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9183DC8"/>
    <w:multiLevelType w:val="singleLevel"/>
    <w:tmpl w:val="29183DC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N2U4MjI4MTNmOGQ5MzBkMmQyNjlhNWIxZWUxYzAifQ=="/>
  </w:docVars>
  <w:rsids>
    <w:rsidRoot w:val="00000000"/>
    <w:rsid w:val="066179BE"/>
    <w:rsid w:val="091449C5"/>
    <w:rsid w:val="27745F05"/>
    <w:rsid w:val="29061DB7"/>
    <w:rsid w:val="3A2D3DAA"/>
    <w:rsid w:val="3EDD4AF8"/>
    <w:rsid w:val="41FA2140"/>
    <w:rsid w:val="4BDD6DC1"/>
    <w:rsid w:val="4D7A470E"/>
    <w:rsid w:val="5E0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2021-06-06T17:01:00Z</dcterms:created>
  <dc:creator>Administrator</dc:creator>
  <cp:lastModifiedBy>周思彤</cp:lastModifiedBy>
  <dcterms:modified xsi:type="dcterms:W3CDTF">2023-12-14T09:27:43Z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8D25CED768DB4FC5A3384B4AE0C03D63</vt:lpwstr>
  </property>
</Properties>
</file>