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text" w:horzAnchor="page" w:tblpX="1306" w:tblpY="559"/>
        <w:tblOverlap w:val="never"/>
        <w:tblW w:w="1513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656"/>
        <w:gridCol w:w="656"/>
        <w:gridCol w:w="555"/>
        <w:gridCol w:w="600"/>
        <w:gridCol w:w="656"/>
        <w:gridCol w:w="656"/>
        <w:gridCol w:w="656"/>
        <w:gridCol w:w="656"/>
        <w:gridCol w:w="8732"/>
        <w:gridCol w:w="65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513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附件1</w:t>
            </w:r>
          </w:p>
          <w:p>
            <w:pPr>
              <w:jc w:val="center"/>
              <w:rPr>
                <w:rFonts w:ascii="微软雅黑" w:hAnsi="微软雅黑" w:eastAsia="微软雅黑" w:cs="微软雅黑"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 w:val="40"/>
                <w:szCs w:val="40"/>
                <w:lang w:bidi="ar"/>
              </w:rPr>
              <w:t>建水</w:t>
            </w: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 w:val="40"/>
                <w:szCs w:val="40"/>
                <w:lang w:eastAsia="zh-CN" w:bidi="ar"/>
              </w:rPr>
              <w:t>县农业生产资料</w:t>
            </w:r>
            <w:r>
              <w:rPr>
                <w:rFonts w:ascii="Times New Roman" w:hAnsi="Times New Roman" w:eastAsia="微软雅黑" w:cs="Times New Roman"/>
                <w:color w:val="000000"/>
                <w:kern w:val="0"/>
                <w:sz w:val="40"/>
                <w:szCs w:val="40"/>
                <w:lang w:bidi="ar"/>
              </w:rPr>
              <w:t>有限</w:t>
            </w:r>
            <w:r>
              <w:rPr>
                <w:rFonts w:hint="eastAsia" w:ascii="Times New Roman" w:hAnsi="Times New Roman" w:eastAsia="微软雅黑" w:cs="Times New Roman"/>
                <w:color w:val="000000"/>
                <w:kern w:val="0"/>
                <w:sz w:val="40"/>
                <w:szCs w:val="40"/>
                <w:lang w:eastAsia="zh-CN" w:bidi="ar"/>
              </w:rPr>
              <w:t>责任</w:t>
            </w:r>
            <w:r>
              <w:rPr>
                <w:rFonts w:ascii="Times New Roman" w:hAnsi="Times New Roman" w:eastAsia="微软雅黑" w:cs="Times New Roman"/>
                <w:color w:val="000000"/>
                <w:kern w:val="0"/>
                <w:sz w:val="40"/>
                <w:szCs w:val="40"/>
                <w:lang w:bidi="ar"/>
              </w:rPr>
              <w:t>公司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公开招聘业务员岗位统计表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部门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招聘岗位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招聘人数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学历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年龄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性别</w:t>
            </w:r>
          </w:p>
        </w:tc>
        <w:tc>
          <w:tcPr>
            <w:tcW w:w="8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招聘任职资格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6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建水县农业生产资料有限公司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营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部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业务员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专科及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以上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不限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不限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不限</w:t>
            </w:r>
          </w:p>
        </w:tc>
        <w:tc>
          <w:tcPr>
            <w:tcW w:w="8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1.拥护中国共产党的领导，热爱供销事业，遵纪守法；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2.具备拟聘岗位所需技能和知识，品行端正，未曾受过违纪违法处罚；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3.具有在销售企业工作三年以上相关工作经验，中共党员和退役军人优先考虑；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4.熟悉国家的相关政策、法律法规，具备市场营销等专业知识；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5.具有正常履行职务所需的身体条件，须持有机动车驾照，有较好的组织能力、指挥能力，做事有魄力；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6.为人诚实可靠，认真负责，思路清晰，有上进心、事业心强，能独当一面，具有较强的全局观和沟通协调能力。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VlZGY0YTNlMjk4Mzk4ZDE5Y2EzNTEwOTlkYzkyYzQifQ=="/>
  </w:docVars>
  <w:rsids>
    <w:rsidRoot w:val="5B911320"/>
    <w:rsid w:val="04276782"/>
    <w:rsid w:val="5B911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line="560" w:lineRule="exact"/>
      <w:ind w:firstLine="640"/>
      <w:outlineLvl w:val="1"/>
    </w:pPr>
    <w:rPr>
      <w:rFonts w:eastAsia="黑体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红河州建水县党政机关单位</Company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2024-03-18T02:37:00Z</dcterms:created>
  <dc:creator>王温卓拉</dc:creator>
  <cp:lastModifiedBy>WPS_1695024723</cp:lastModifiedBy>
  <dcterms:modified xsi:type="dcterms:W3CDTF">2024-03-18T03:12:58Z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ICV">
    <vt:lpwstr>F70F5217E1544FA7B1AE11AD0F3551C7_13</vt:lpwstr>
  </property>
</Properties>
</file>