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left"/>
        <w:textAlignment w:val="auto"/>
        <w:outlineLvl w:val="9"/>
        <w:rPr>
          <w:rFonts w:hint="default" w:ascii="方正小标宋简体" w:hAnsi="方正小标宋简体" w:eastAsia="方正小标宋简体" w:cs="方正小标宋简体"/>
          <w:color w:val="auto"/>
          <w:sz w:val="32"/>
          <w:szCs w:val="32"/>
          <w:lang w:val="en-US" w:eastAsia="zh-CN"/>
        </w:rPr>
      </w:pPr>
      <w:bookmarkStart w:id="0" w:name="_GoBack"/>
      <w:r>
        <w:rPr>
          <w:rFonts w:hint="eastAsia" w:ascii="方正小标宋简体" w:hAnsi="方正小标宋简体" w:eastAsia="方正小标宋简体" w:cs="方正小标宋简体"/>
          <w:color w:val="auto"/>
          <w:sz w:val="32"/>
          <w:szCs w:val="32"/>
          <w:lang w:val="en-US" w:eastAsia="zh-CN"/>
        </w:rPr>
        <w:t>附件一：</w:t>
      </w:r>
    </w:p>
    <w:bookmarkEnd w:id="0"/>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t>昆明松鹤殡葬有限责任公司招聘岗位计划表</w:t>
      </w:r>
    </w:p>
    <w:tbl>
      <w:tblPr>
        <w:tblStyle w:val="3"/>
        <w:tblpPr w:leftFromText="180" w:rightFromText="180" w:vertAnchor="text" w:horzAnchor="page" w:tblpX="1575" w:tblpY="166"/>
        <w:tblOverlap w:val="never"/>
        <w:tblW w:w="13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1"/>
        <w:gridCol w:w="780"/>
        <w:gridCol w:w="930"/>
        <w:gridCol w:w="585"/>
        <w:gridCol w:w="855"/>
        <w:gridCol w:w="3577"/>
        <w:gridCol w:w="2400"/>
        <w:gridCol w:w="2550"/>
        <w:gridCol w:w="1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53" w:hRule="atLeast"/>
        </w:trPr>
        <w:tc>
          <w:tcPr>
            <w:tcW w:w="781"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黑体" w:hAnsi="黑体" w:eastAsia="黑体" w:cs="黑体"/>
                <w:color w:val="auto"/>
                <w:sz w:val="32"/>
                <w:szCs w:val="32"/>
                <w:vertAlign w:val="baseline"/>
                <w:lang w:val="en-US" w:eastAsia="zh-CN"/>
              </w:rPr>
            </w:pPr>
            <w:r>
              <w:rPr>
                <w:rFonts w:hint="eastAsia" w:ascii="黑体" w:hAnsi="黑体" w:eastAsia="黑体" w:cs="黑体"/>
                <w:color w:val="auto"/>
                <w:sz w:val="32"/>
                <w:szCs w:val="32"/>
                <w:vertAlign w:val="baseline"/>
                <w:lang w:val="en-US" w:eastAsia="zh-CN"/>
              </w:rPr>
              <w:t>招聘人数</w:t>
            </w:r>
          </w:p>
        </w:tc>
        <w:tc>
          <w:tcPr>
            <w:tcW w:w="780"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黑体" w:hAnsi="黑体" w:eastAsia="黑体" w:cs="黑体"/>
                <w:color w:val="auto"/>
                <w:sz w:val="32"/>
                <w:szCs w:val="32"/>
                <w:vertAlign w:val="baseline"/>
                <w:lang w:val="en-US" w:eastAsia="zh-CN"/>
              </w:rPr>
            </w:pPr>
            <w:r>
              <w:rPr>
                <w:rFonts w:hint="eastAsia" w:ascii="黑体" w:hAnsi="黑体" w:eastAsia="黑体" w:cs="黑体"/>
                <w:color w:val="auto"/>
                <w:sz w:val="32"/>
                <w:szCs w:val="32"/>
                <w:vertAlign w:val="baseline"/>
                <w:lang w:val="en-US" w:eastAsia="zh-CN"/>
              </w:rPr>
              <w:t>招聘岗位</w:t>
            </w:r>
          </w:p>
        </w:tc>
        <w:tc>
          <w:tcPr>
            <w:tcW w:w="930"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黑体" w:hAnsi="黑体" w:eastAsia="黑体" w:cs="黑体"/>
                <w:color w:val="auto"/>
                <w:sz w:val="32"/>
                <w:szCs w:val="32"/>
                <w:vertAlign w:val="baseline"/>
                <w:lang w:val="en-US" w:eastAsia="zh-CN"/>
              </w:rPr>
            </w:pPr>
            <w:r>
              <w:rPr>
                <w:rFonts w:hint="eastAsia" w:ascii="黑体" w:hAnsi="黑体" w:eastAsia="黑体" w:cs="黑体"/>
                <w:color w:val="auto"/>
                <w:sz w:val="32"/>
                <w:szCs w:val="32"/>
                <w:vertAlign w:val="baseline"/>
                <w:lang w:val="en-US" w:eastAsia="zh-CN"/>
              </w:rPr>
              <w:t>工作地点</w:t>
            </w:r>
          </w:p>
        </w:tc>
        <w:tc>
          <w:tcPr>
            <w:tcW w:w="585"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黑体" w:hAnsi="黑体" w:eastAsia="黑体" w:cs="黑体"/>
                <w:color w:val="auto"/>
                <w:sz w:val="32"/>
                <w:szCs w:val="32"/>
                <w:vertAlign w:val="baseline"/>
                <w:lang w:val="en-US" w:eastAsia="zh-CN"/>
              </w:rPr>
            </w:pPr>
            <w:r>
              <w:rPr>
                <w:rFonts w:hint="eastAsia" w:ascii="黑体" w:hAnsi="黑体" w:eastAsia="黑体" w:cs="黑体"/>
                <w:color w:val="auto"/>
                <w:sz w:val="32"/>
                <w:szCs w:val="32"/>
                <w:vertAlign w:val="baseline"/>
                <w:lang w:val="en-US" w:eastAsia="zh-CN"/>
              </w:rPr>
              <w:t>性别</w:t>
            </w:r>
          </w:p>
        </w:tc>
        <w:tc>
          <w:tcPr>
            <w:tcW w:w="855"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黑体" w:hAnsi="黑体" w:eastAsia="黑体" w:cs="黑体"/>
                <w:color w:val="auto"/>
                <w:sz w:val="32"/>
                <w:szCs w:val="32"/>
                <w:vertAlign w:val="baseline"/>
                <w:lang w:val="en-US" w:eastAsia="zh-CN"/>
              </w:rPr>
            </w:pPr>
            <w:r>
              <w:rPr>
                <w:rFonts w:hint="eastAsia" w:ascii="黑体" w:hAnsi="黑体" w:eastAsia="黑体" w:cs="黑体"/>
                <w:color w:val="auto"/>
                <w:sz w:val="32"/>
                <w:szCs w:val="32"/>
                <w:vertAlign w:val="baseline"/>
                <w:lang w:val="en-US" w:eastAsia="zh-CN"/>
              </w:rPr>
              <w:t>年龄</w:t>
            </w:r>
          </w:p>
        </w:tc>
        <w:tc>
          <w:tcPr>
            <w:tcW w:w="3577"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黑体" w:hAnsi="黑体" w:eastAsia="黑体" w:cs="黑体"/>
                <w:color w:val="auto"/>
                <w:sz w:val="32"/>
                <w:szCs w:val="32"/>
                <w:vertAlign w:val="baseline"/>
                <w:lang w:val="en-US" w:eastAsia="zh-CN"/>
              </w:rPr>
            </w:pPr>
            <w:r>
              <w:rPr>
                <w:rFonts w:hint="eastAsia" w:ascii="黑体" w:hAnsi="黑体" w:eastAsia="黑体" w:cs="黑体"/>
                <w:color w:val="auto"/>
                <w:sz w:val="32"/>
                <w:szCs w:val="32"/>
                <w:vertAlign w:val="baseline"/>
                <w:lang w:val="en-US" w:eastAsia="zh-CN"/>
              </w:rPr>
              <w:t>任职条件</w:t>
            </w:r>
          </w:p>
        </w:tc>
        <w:tc>
          <w:tcPr>
            <w:tcW w:w="2400"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黑体" w:hAnsi="黑体" w:eastAsia="黑体" w:cs="黑体"/>
                <w:color w:val="auto"/>
                <w:sz w:val="32"/>
                <w:szCs w:val="32"/>
                <w:vertAlign w:val="baseline"/>
                <w:lang w:val="en-US" w:eastAsia="zh-CN"/>
              </w:rPr>
            </w:pPr>
            <w:r>
              <w:rPr>
                <w:rFonts w:hint="eastAsia" w:ascii="黑体" w:hAnsi="黑体" w:eastAsia="黑体" w:cs="黑体"/>
                <w:color w:val="auto"/>
                <w:sz w:val="32"/>
                <w:szCs w:val="32"/>
                <w:vertAlign w:val="baseline"/>
                <w:lang w:val="en-US" w:eastAsia="zh-CN"/>
              </w:rPr>
              <w:t>岗位职责</w:t>
            </w:r>
          </w:p>
        </w:tc>
        <w:tc>
          <w:tcPr>
            <w:tcW w:w="2550"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黑体" w:hAnsi="黑体" w:eastAsia="黑体" w:cs="黑体"/>
                <w:color w:val="auto"/>
                <w:sz w:val="32"/>
                <w:szCs w:val="32"/>
                <w:vertAlign w:val="baseline"/>
                <w:lang w:val="en-US" w:eastAsia="zh-CN"/>
              </w:rPr>
            </w:pPr>
            <w:r>
              <w:rPr>
                <w:rFonts w:hint="eastAsia" w:ascii="黑体" w:hAnsi="黑体" w:eastAsia="黑体" w:cs="黑体"/>
                <w:color w:val="auto"/>
                <w:sz w:val="32"/>
                <w:szCs w:val="32"/>
                <w:vertAlign w:val="baseline"/>
                <w:lang w:val="en-US" w:eastAsia="zh-CN"/>
              </w:rPr>
              <w:t>薪酬待遇</w:t>
            </w:r>
          </w:p>
        </w:tc>
        <w:tc>
          <w:tcPr>
            <w:tcW w:w="1148"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黑体" w:hAnsi="黑体" w:eastAsia="黑体" w:cs="黑体"/>
                <w:color w:val="auto"/>
                <w:sz w:val="32"/>
                <w:szCs w:val="32"/>
                <w:vertAlign w:val="baseline"/>
                <w:lang w:val="en-US" w:eastAsia="zh-CN"/>
              </w:rPr>
            </w:pPr>
            <w:r>
              <w:rPr>
                <w:rFonts w:hint="eastAsia" w:ascii="黑体" w:hAnsi="黑体" w:eastAsia="黑体" w:cs="黑体"/>
                <w:color w:val="auto"/>
                <w:sz w:val="32"/>
                <w:szCs w:val="32"/>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5" w:hRule="atLeast"/>
        </w:trPr>
        <w:tc>
          <w:tcPr>
            <w:tcW w:w="78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jc w:val="center"/>
              <w:textAlignment w:val="auto"/>
              <w:outlineLvl w:val="9"/>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2人</w:t>
            </w:r>
          </w:p>
        </w:tc>
        <w:tc>
          <w:tcPr>
            <w:tcW w:w="7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jc w:val="center"/>
              <w:textAlignment w:val="auto"/>
              <w:outlineLvl w:val="9"/>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刻字贴金箔专员</w:t>
            </w:r>
          </w:p>
        </w:tc>
        <w:tc>
          <w:tcPr>
            <w:tcW w:w="93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jc w:val="center"/>
              <w:textAlignment w:val="auto"/>
              <w:outlineLvl w:val="9"/>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龙凤公墓、天碧陵园</w:t>
            </w:r>
          </w:p>
        </w:tc>
        <w:tc>
          <w:tcPr>
            <w:tcW w:w="585"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jc w:val="center"/>
              <w:textAlignment w:val="auto"/>
              <w:outlineLvl w:val="9"/>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不限</w:t>
            </w:r>
          </w:p>
        </w:tc>
        <w:tc>
          <w:tcPr>
            <w:tcW w:w="855"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jc w:val="center"/>
              <w:textAlignment w:val="auto"/>
              <w:outlineLvl w:val="9"/>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60周岁以下</w:t>
            </w:r>
          </w:p>
        </w:tc>
        <w:tc>
          <w:tcPr>
            <w:tcW w:w="357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right="0" w:rightChars="0"/>
              <w:jc w:val="left"/>
              <w:textAlignment w:val="auto"/>
              <w:outlineLvl w:val="9"/>
              <w:rPr>
                <w:rFonts w:hint="eastAsia" w:ascii="仿宋_GB2312" w:hAnsi="仿宋_GB2312" w:eastAsia="仿宋_GB2312" w:cs="仿宋_GB2312"/>
                <w:color w:val="auto"/>
                <w:kern w:val="2"/>
                <w:sz w:val="28"/>
                <w:szCs w:val="28"/>
                <w:vertAlign w:val="baseline"/>
                <w:lang w:val="en-US" w:eastAsia="zh-CN" w:bidi="ar-SA"/>
              </w:rPr>
            </w:pPr>
            <w:r>
              <w:rPr>
                <w:rFonts w:hint="eastAsia" w:ascii="仿宋_GB2312" w:hAnsi="仿宋_GB2312" w:eastAsia="仿宋_GB2312" w:cs="仿宋_GB2312"/>
                <w:color w:val="auto"/>
                <w:kern w:val="2"/>
                <w:sz w:val="28"/>
                <w:szCs w:val="28"/>
                <w:vertAlign w:val="baseline"/>
                <w:lang w:val="en-US" w:eastAsia="zh-CN" w:bidi="ar-SA"/>
              </w:rPr>
              <w:t>1、学历不限，具备相关从业经验者优先；</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right="0" w:rightChars="0"/>
              <w:jc w:val="left"/>
              <w:textAlignment w:val="auto"/>
              <w:outlineLvl w:val="9"/>
              <w:rPr>
                <w:rFonts w:hint="eastAsia" w:ascii="仿宋_GB2312" w:hAnsi="仿宋_GB2312" w:eastAsia="仿宋_GB2312" w:cs="仿宋_GB2312"/>
                <w:color w:val="auto"/>
                <w:kern w:val="2"/>
                <w:sz w:val="28"/>
                <w:szCs w:val="28"/>
                <w:vertAlign w:val="baseline"/>
                <w:lang w:val="en-US" w:eastAsia="zh-CN" w:bidi="ar-SA"/>
              </w:rPr>
            </w:pPr>
            <w:r>
              <w:rPr>
                <w:rFonts w:hint="eastAsia" w:ascii="仿宋_GB2312" w:hAnsi="仿宋_GB2312" w:eastAsia="仿宋_GB2312" w:cs="仿宋_GB2312"/>
                <w:color w:val="auto"/>
                <w:kern w:val="2"/>
                <w:sz w:val="28"/>
                <w:szCs w:val="28"/>
                <w:vertAlign w:val="baseline"/>
                <w:lang w:val="en-US" w:eastAsia="zh-CN" w:bidi="ar-SA"/>
              </w:rPr>
              <w:t>2、能够熟练操作碑文排版、碑文雕刻、墓碑贴金箔等相关业务；</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right="0" w:rightChars="0"/>
              <w:jc w:val="left"/>
              <w:textAlignment w:val="auto"/>
              <w:outlineLvl w:val="9"/>
              <w:rPr>
                <w:rFonts w:hint="eastAsia" w:ascii="仿宋_GB2312" w:hAnsi="仿宋_GB2312" w:eastAsia="仿宋_GB2312" w:cs="仿宋_GB2312"/>
                <w:color w:val="auto"/>
                <w:kern w:val="2"/>
                <w:sz w:val="28"/>
                <w:szCs w:val="28"/>
                <w:vertAlign w:val="baseline"/>
                <w:lang w:val="en-US" w:eastAsia="zh-CN" w:bidi="ar-SA"/>
              </w:rPr>
            </w:pPr>
            <w:r>
              <w:rPr>
                <w:rFonts w:hint="eastAsia" w:ascii="仿宋_GB2312" w:hAnsi="仿宋_GB2312" w:eastAsia="仿宋_GB2312" w:cs="仿宋_GB2312"/>
                <w:color w:val="auto"/>
                <w:kern w:val="2"/>
                <w:sz w:val="28"/>
                <w:szCs w:val="28"/>
                <w:vertAlign w:val="baseline"/>
                <w:lang w:val="en-US" w:eastAsia="zh-CN" w:bidi="ar-SA"/>
              </w:rPr>
              <w:t>3、具备一定的殡葬知识，了解相关的殡葬习俗；</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right="0" w:rightChars="0"/>
              <w:jc w:val="left"/>
              <w:textAlignment w:val="auto"/>
              <w:outlineLvl w:val="9"/>
              <w:rPr>
                <w:rFonts w:hint="eastAsia" w:ascii="仿宋_GB2312" w:hAnsi="仿宋_GB2312" w:eastAsia="仿宋_GB2312" w:cs="仿宋_GB2312"/>
                <w:color w:val="auto"/>
                <w:kern w:val="2"/>
                <w:sz w:val="28"/>
                <w:szCs w:val="28"/>
                <w:vertAlign w:val="baseline"/>
                <w:lang w:val="en-US" w:eastAsia="zh-CN" w:bidi="ar-SA"/>
              </w:rPr>
            </w:pPr>
            <w:r>
              <w:rPr>
                <w:rFonts w:hint="eastAsia" w:ascii="仿宋_GB2312" w:hAnsi="仿宋_GB2312" w:eastAsia="仿宋_GB2312" w:cs="仿宋_GB2312"/>
                <w:color w:val="auto"/>
                <w:kern w:val="2"/>
                <w:sz w:val="28"/>
                <w:szCs w:val="28"/>
                <w:vertAlign w:val="baseline"/>
                <w:lang w:val="en-US" w:eastAsia="zh-CN" w:bidi="ar-SA"/>
              </w:rPr>
              <w:t>4、能够完成简单的墓地、殡葬产品咨询与销售咨询；</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right="0" w:rightChars="0"/>
              <w:jc w:val="left"/>
              <w:textAlignment w:val="auto"/>
              <w:outlineLvl w:val="9"/>
              <w:rPr>
                <w:rFonts w:hint="eastAsia" w:ascii="仿宋_GB2312" w:hAnsi="仿宋_GB2312" w:eastAsia="仿宋_GB2312" w:cs="仿宋_GB2312"/>
                <w:color w:val="auto"/>
                <w:kern w:val="2"/>
                <w:sz w:val="28"/>
                <w:szCs w:val="28"/>
                <w:vertAlign w:val="baseline"/>
                <w:lang w:val="en-US" w:eastAsia="zh-CN" w:bidi="ar-SA"/>
              </w:rPr>
            </w:pPr>
            <w:r>
              <w:rPr>
                <w:rFonts w:hint="eastAsia" w:ascii="仿宋_GB2312" w:hAnsi="仿宋_GB2312" w:eastAsia="仿宋_GB2312" w:cs="仿宋_GB2312"/>
                <w:color w:val="auto"/>
                <w:kern w:val="2"/>
                <w:sz w:val="28"/>
                <w:szCs w:val="28"/>
                <w:vertAlign w:val="baseline"/>
                <w:lang w:val="en-US" w:eastAsia="zh-CN" w:bidi="ar-SA"/>
              </w:rPr>
              <w:t>5、服务意识强，能够做好客户接待服务咨询工作；</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right="0" w:rightChars="0"/>
              <w:jc w:val="left"/>
              <w:textAlignment w:val="auto"/>
              <w:outlineLvl w:val="9"/>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kern w:val="2"/>
                <w:sz w:val="28"/>
                <w:szCs w:val="28"/>
                <w:vertAlign w:val="baseline"/>
                <w:lang w:val="en-US" w:eastAsia="zh-CN" w:bidi="ar-SA"/>
              </w:rPr>
              <w:t>6、责任心强，能够与同事之间沟通、团结、帮助、关心。</w:t>
            </w:r>
          </w:p>
        </w:tc>
        <w:tc>
          <w:tcPr>
            <w:tcW w:w="240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right="0" w:rightChars="0"/>
              <w:jc w:val="left"/>
              <w:textAlignment w:val="auto"/>
              <w:outlineLvl w:val="9"/>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kern w:val="2"/>
                <w:sz w:val="28"/>
                <w:szCs w:val="28"/>
                <w:vertAlign w:val="baseline"/>
                <w:lang w:val="en-US" w:eastAsia="zh-CN" w:bidi="ar-SA"/>
              </w:rPr>
              <w:t>1、</w:t>
            </w:r>
            <w:r>
              <w:rPr>
                <w:rFonts w:hint="eastAsia" w:ascii="仿宋_GB2312" w:hAnsi="仿宋_GB2312" w:eastAsia="仿宋_GB2312" w:cs="仿宋_GB2312"/>
                <w:color w:val="auto"/>
                <w:sz w:val="28"/>
                <w:szCs w:val="28"/>
                <w:vertAlign w:val="baseline"/>
                <w:lang w:val="en-US" w:eastAsia="zh-CN"/>
              </w:rPr>
              <w:t>负责公墓日常</w:t>
            </w:r>
            <w:r>
              <w:rPr>
                <w:rFonts w:hint="eastAsia" w:ascii="仿宋_GB2312" w:hAnsi="仿宋_GB2312" w:eastAsia="仿宋_GB2312" w:cs="仿宋_GB2312"/>
                <w:color w:val="auto"/>
                <w:kern w:val="2"/>
                <w:sz w:val="28"/>
                <w:szCs w:val="28"/>
                <w:vertAlign w:val="baseline"/>
                <w:lang w:val="en-US" w:eastAsia="zh-CN" w:bidi="ar-SA"/>
              </w:rPr>
              <w:t>碑文排版、碑文雕刻、墓碑贴金箔等相关工作</w:t>
            </w:r>
            <w:r>
              <w:rPr>
                <w:rFonts w:hint="eastAsia" w:ascii="仿宋_GB2312" w:hAnsi="仿宋_GB2312" w:eastAsia="仿宋_GB2312" w:cs="仿宋_GB2312"/>
                <w:color w:val="auto"/>
                <w:sz w:val="28"/>
                <w:szCs w:val="28"/>
                <w:vertAlign w:val="baseli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right="0" w:rightChars="0"/>
              <w:jc w:val="left"/>
              <w:textAlignment w:val="auto"/>
              <w:outlineLvl w:val="9"/>
              <w:rPr>
                <w:rFonts w:hint="default" w:ascii="仿宋_GB2312" w:hAnsi="仿宋_GB2312" w:eastAsia="仿宋_GB2312" w:cs="仿宋_GB2312"/>
                <w:color w:val="auto"/>
                <w:sz w:val="28"/>
                <w:szCs w:val="28"/>
                <w:vertAlign w:val="baseline"/>
                <w:lang w:val="en-US" w:eastAsia="zh-CN"/>
              </w:rPr>
            </w:pPr>
            <w:r>
              <w:rPr>
                <w:rFonts w:hint="default" w:ascii="仿宋_GB2312" w:hAnsi="仿宋_GB2312" w:eastAsia="仿宋_GB2312" w:cs="仿宋_GB2312"/>
                <w:color w:val="auto"/>
                <w:kern w:val="2"/>
                <w:sz w:val="28"/>
                <w:szCs w:val="28"/>
                <w:vertAlign w:val="baseline"/>
                <w:lang w:val="en-US" w:eastAsia="zh-CN" w:bidi="ar-SA"/>
              </w:rPr>
              <w:t>2、</w:t>
            </w:r>
            <w:r>
              <w:rPr>
                <w:rFonts w:hint="eastAsia" w:ascii="仿宋_GB2312" w:hAnsi="仿宋_GB2312" w:eastAsia="仿宋_GB2312" w:cs="仿宋_GB2312"/>
                <w:color w:val="auto"/>
                <w:sz w:val="28"/>
                <w:szCs w:val="28"/>
                <w:vertAlign w:val="baseline"/>
                <w:lang w:val="en-US" w:eastAsia="zh-CN"/>
              </w:rPr>
              <w:t>负责</w:t>
            </w:r>
            <w:r>
              <w:rPr>
                <w:rFonts w:hint="eastAsia" w:ascii="仿宋_GB2312" w:hAnsi="仿宋_GB2312" w:eastAsia="仿宋_GB2312" w:cs="仿宋_GB2312"/>
                <w:color w:val="auto"/>
                <w:kern w:val="2"/>
                <w:sz w:val="28"/>
                <w:szCs w:val="28"/>
                <w:vertAlign w:val="baseline"/>
                <w:lang w:val="en-US" w:eastAsia="zh-CN" w:bidi="ar-SA"/>
              </w:rPr>
              <w:t>完成简单的墓地、殡葬产品咨询与销售咨询</w:t>
            </w:r>
            <w:r>
              <w:rPr>
                <w:rFonts w:hint="eastAsia" w:ascii="仿宋_GB2312" w:hAnsi="仿宋_GB2312" w:eastAsia="仿宋_GB2312" w:cs="仿宋_GB2312"/>
                <w:color w:val="auto"/>
                <w:sz w:val="28"/>
                <w:szCs w:val="28"/>
                <w:vertAlign w:val="baseline"/>
                <w:lang w:val="en-US" w:eastAsia="zh-CN"/>
              </w:rPr>
              <w:t>工作；</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right="0" w:rightChars="0"/>
              <w:jc w:val="left"/>
              <w:textAlignment w:val="auto"/>
              <w:outlineLvl w:val="9"/>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kern w:val="2"/>
                <w:sz w:val="28"/>
                <w:szCs w:val="28"/>
                <w:vertAlign w:val="baseline"/>
                <w:lang w:val="en-US" w:eastAsia="zh-CN" w:bidi="ar-SA"/>
              </w:rPr>
              <w:t>3</w:t>
            </w:r>
            <w:r>
              <w:rPr>
                <w:rFonts w:hint="default" w:ascii="仿宋_GB2312" w:hAnsi="仿宋_GB2312" w:eastAsia="仿宋_GB2312" w:cs="仿宋_GB2312"/>
                <w:color w:val="auto"/>
                <w:kern w:val="2"/>
                <w:sz w:val="28"/>
                <w:szCs w:val="28"/>
                <w:vertAlign w:val="baseline"/>
                <w:lang w:val="en-US" w:eastAsia="zh-CN" w:bidi="ar-SA"/>
              </w:rPr>
              <w:t>、</w:t>
            </w:r>
            <w:r>
              <w:rPr>
                <w:rFonts w:hint="eastAsia" w:ascii="仿宋_GB2312" w:hAnsi="仿宋_GB2312" w:eastAsia="仿宋_GB2312" w:cs="仿宋_GB2312"/>
                <w:color w:val="auto"/>
                <w:sz w:val="28"/>
                <w:szCs w:val="28"/>
                <w:vertAlign w:val="baseline"/>
                <w:lang w:val="en-US" w:eastAsia="zh-CN"/>
              </w:rPr>
              <w:t>完成领导交办的其他工作。</w:t>
            </w:r>
          </w:p>
        </w:tc>
        <w:tc>
          <w:tcPr>
            <w:tcW w:w="255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jc w:val="both"/>
              <w:textAlignment w:val="auto"/>
              <w:outlineLvl w:val="9"/>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1、工资待遇6000元/月（含个人部分五险）；</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right="0" w:rightChars="0"/>
              <w:jc w:val="both"/>
              <w:textAlignment w:val="auto"/>
              <w:outlineLvl w:val="9"/>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kern w:val="2"/>
                <w:sz w:val="28"/>
                <w:szCs w:val="28"/>
                <w:vertAlign w:val="baseline"/>
                <w:lang w:val="en-US" w:eastAsia="zh-CN" w:bidi="ar-SA"/>
              </w:rPr>
              <w:t>2、</w:t>
            </w:r>
            <w:r>
              <w:rPr>
                <w:rFonts w:hint="eastAsia" w:ascii="仿宋_GB2312" w:hAnsi="仿宋_GB2312" w:eastAsia="仿宋_GB2312" w:cs="仿宋_GB2312"/>
                <w:color w:val="auto"/>
                <w:sz w:val="28"/>
                <w:szCs w:val="28"/>
                <w:vertAlign w:val="baseline"/>
                <w:lang w:val="en-US" w:eastAsia="zh-CN"/>
              </w:rPr>
              <w:t>享受带薪年休假、国家法定节假日；</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right="0" w:rightChars="0"/>
              <w:jc w:val="both"/>
              <w:textAlignment w:val="auto"/>
              <w:outlineLvl w:val="9"/>
              <w:rPr>
                <w:rFonts w:hint="default" w:ascii="仿宋_GB2312" w:hAnsi="仿宋_GB2312" w:eastAsia="仿宋_GB2312" w:cs="仿宋_GB2312"/>
                <w:color w:val="auto"/>
                <w:sz w:val="28"/>
                <w:szCs w:val="28"/>
                <w:vertAlign w:val="baseline"/>
                <w:lang w:val="en-US" w:eastAsia="zh-CN"/>
              </w:rPr>
            </w:pPr>
            <w:r>
              <w:rPr>
                <w:rFonts w:hint="default" w:ascii="仿宋_GB2312" w:hAnsi="仿宋_GB2312" w:eastAsia="仿宋_GB2312" w:cs="仿宋_GB2312"/>
                <w:color w:val="auto"/>
                <w:kern w:val="2"/>
                <w:sz w:val="28"/>
                <w:szCs w:val="28"/>
                <w:vertAlign w:val="baseline"/>
                <w:lang w:val="en-US" w:eastAsia="zh-CN" w:bidi="ar-SA"/>
              </w:rPr>
              <w:t>3、</w:t>
            </w:r>
            <w:r>
              <w:rPr>
                <w:rFonts w:hint="eastAsia" w:ascii="仿宋_GB2312" w:hAnsi="仿宋_GB2312" w:eastAsia="仿宋_GB2312" w:cs="仿宋_GB2312"/>
                <w:color w:val="auto"/>
                <w:sz w:val="28"/>
                <w:szCs w:val="28"/>
                <w:vertAlign w:val="baseline"/>
                <w:lang w:val="en-US" w:eastAsia="zh-CN"/>
              </w:rPr>
              <w:t>提供食宿；</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right="0" w:rightChars="0"/>
              <w:jc w:val="both"/>
              <w:textAlignment w:val="auto"/>
              <w:outlineLvl w:val="9"/>
              <w:rPr>
                <w:rFonts w:hint="default" w:ascii="仿宋_GB2312" w:hAnsi="仿宋_GB2312" w:eastAsia="仿宋_GB2312" w:cs="仿宋_GB2312"/>
                <w:color w:val="auto"/>
                <w:sz w:val="28"/>
                <w:szCs w:val="28"/>
                <w:vertAlign w:val="baseline"/>
                <w:lang w:val="en-US" w:eastAsia="zh-CN"/>
              </w:rPr>
            </w:pPr>
            <w:r>
              <w:rPr>
                <w:rFonts w:hint="default" w:ascii="仿宋_GB2312" w:hAnsi="仿宋_GB2312" w:eastAsia="仿宋_GB2312" w:cs="仿宋_GB2312"/>
                <w:color w:val="auto"/>
                <w:kern w:val="2"/>
                <w:sz w:val="28"/>
                <w:szCs w:val="28"/>
                <w:vertAlign w:val="baseline"/>
                <w:lang w:val="en-US" w:eastAsia="zh-CN" w:bidi="ar-SA"/>
              </w:rPr>
              <w:t>4、</w:t>
            </w:r>
            <w:r>
              <w:rPr>
                <w:rFonts w:hint="eastAsia" w:ascii="仿宋_GB2312" w:hAnsi="仿宋_GB2312" w:eastAsia="仿宋_GB2312" w:cs="仿宋_GB2312"/>
                <w:color w:val="auto"/>
                <w:sz w:val="28"/>
                <w:szCs w:val="28"/>
                <w:vertAlign w:val="baseline"/>
                <w:lang w:val="en-US" w:eastAsia="zh-CN"/>
              </w:rPr>
              <w:t>正式录用后，由昆明国投人力资源咨询服务有限公司统一签订劳动合同并办理聘用手续。</w:t>
            </w:r>
          </w:p>
        </w:tc>
        <w:tc>
          <w:tcPr>
            <w:tcW w:w="1148"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jc w:val="center"/>
              <w:textAlignment w:val="auto"/>
              <w:outlineLvl w:val="9"/>
              <w:rPr>
                <w:rFonts w:hint="eastAsia" w:ascii="仿宋_GB2312" w:hAnsi="仿宋_GB2312" w:eastAsia="仿宋_GB2312" w:cs="仿宋_GB2312"/>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5" w:hRule="atLeast"/>
        </w:trPr>
        <w:tc>
          <w:tcPr>
            <w:tcW w:w="78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jc w:val="center"/>
              <w:textAlignment w:val="auto"/>
              <w:outlineLvl w:val="9"/>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4人</w:t>
            </w:r>
          </w:p>
        </w:tc>
        <w:tc>
          <w:tcPr>
            <w:tcW w:w="78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jc w:val="center"/>
              <w:textAlignment w:val="auto"/>
              <w:outlineLvl w:val="9"/>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落葬专员</w:t>
            </w:r>
          </w:p>
        </w:tc>
        <w:tc>
          <w:tcPr>
            <w:tcW w:w="93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jc w:val="center"/>
              <w:textAlignment w:val="auto"/>
              <w:outlineLvl w:val="9"/>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龙凤公墓、天碧陵园</w:t>
            </w:r>
          </w:p>
        </w:tc>
        <w:tc>
          <w:tcPr>
            <w:tcW w:w="585"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jc w:val="center"/>
              <w:textAlignment w:val="auto"/>
              <w:outlineLvl w:val="9"/>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不限</w:t>
            </w:r>
          </w:p>
        </w:tc>
        <w:tc>
          <w:tcPr>
            <w:tcW w:w="855"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jc w:val="center"/>
              <w:textAlignment w:val="auto"/>
              <w:outlineLvl w:val="9"/>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60周岁以下</w:t>
            </w:r>
          </w:p>
        </w:tc>
        <w:tc>
          <w:tcPr>
            <w:tcW w:w="357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right="0" w:rightChars="0"/>
              <w:jc w:val="left"/>
              <w:textAlignment w:val="auto"/>
              <w:outlineLvl w:val="9"/>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1、学历不限，具备相关从业经验者优先；</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right="0" w:rightChars="0"/>
              <w:jc w:val="left"/>
              <w:textAlignment w:val="auto"/>
              <w:outlineLvl w:val="9"/>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2、能够熟练地完成落葬封穴、封盖等工作，了解骨灰寄存、骨灰安葬等丧葬相关服务流程；</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right="0" w:rightChars="0"/>
              <w:jc w:val="left"/>
              <w:textAlignment w:val="auto"/>
              <w:outlineLvl w:val="9"/>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3、了解墓位装饰摆件，能够根据客户实际需求推荐合适的墓位装饰摆件；</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right="0" w:rightChars="0"/>
              <w:jc w:val="left"/>
              <w:textAlignment w:val="auto"/>
              <w:outlineLvl w:val="9"/>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4、服务意识强，能够做好客户接待服务咨询工作，做好落葬后续服务工作；</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right="0" w:rightChars="0"/>
              <w:jc w:val="left"/>
              <w:textAlignment w:val="auto"/>
              <w:outlineLvl w:val="9"/>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5、责任心强，能够与同事之间沟通、团结、帮助、关心；</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right="0" w:rightChars="0"/>
              <w:jc w:val="left"/>
              <w:textAlignment w:val="auto"/>
              <w:outlineLvl w:val="9"/>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6、能够完成简单的墓地、殡葬产品咨询与销售咨询；</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right="0" w:rightChars="0"/>
              <w:jc w:val="left"/>
              <w:textAlignment w:val="auto"/>
              <w:outlineLvl w:val="9"/>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7、具备一定的殡葬知识，了解相关的殡葬习俗及落葬礼仪知识。</w:t>
            </w:r>
          </w:p>
        </w:tc>
        <w:tc>
          <w:tcPr>
            <w:tcW w:w="240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right="0" w:rightChars="0"/>
              <w:jc w:val="left"/>
              <w:textAlignment w:val="auto"/>
              <w:outlineLvl w:val="9"/>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kern w:val="2"/>
                <w:sz w:val="28"/>
                <w:szCs w:val="28"/>
                <w:vertAlign w:val="baseline"/>
                <w:lang w:val="en-US" w:eastAsia="zh-CN" w:bidi="ar-SA"/>
              </w:rPr>
              <w:t>1、</w:t>
            </w:r>
            <w:r>
              <w:rPr>
                <w:rFonts w:hint="eastAsia" w:ascii="仿宋_GB2312" w:hAnsi="仿宋_GB2312" w:eastAsia="仿宋_GB2312" w:cs="仿宋_GB2312"/>
                <w:color w:val="auto"/>
                <w:sz w:val="28"/>
                <w:szCs w:val="28"/>
                <w:vertAlign w:val="baseline"/>
                <w:lang w:val="en-US" w:eastAsia="zh-CN"/>
              </w:rPr>
              <w:t>负责公墓日常骨灰安葬、落葬封穴、封盖等工作；</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right="0" w:rightChars="0"/>
              <w:jc w:val="left"/>
              <w:textAlignment w:val="auto"/>
              <w:outlineLvl w:val="9"/>
              <w:rPr>
                <w:rFonts w:hint="default" w:ascii="仿宋_GB2312" w:hAnsi="仿宋_GB2312" w:eastAsia="仿宋_GB2312" w:cs="仿宋_GB2312"/>
                <w:color w:val="auto"/>
                <w:kern w:val="2"/>
                <w:sz w:val="28"/>
                <w:szCs w:val="28"/>
                <w:vertAlign w:val="baseline"/>
                <w:lang w:val="en-US" w:eastAsia="zh-CN" w:bidi="ar-SA"/>
              </w:rPr>
            </w:pPr>
            <w:r>
              <w:rPr>
                <w:rFonts w:hint="eastAsia" w:ascii="仿宋_GB2312" w:hAnsi="仿宋_GB2312" w:eastAsia="仿宋_GB2312" w:cs="仿宋_GB2312"/>
                <w:color w:val="auto"/>
                <w:kern w:val="2"/>
                <w:sz w:val="28"/>
                <w:szCs w:val="28"/>
                <w:vertAlign w:val="baseline"/>
                <w:lang w:val="en-US" w:eastAsia="zh-CN" w:bidi="ar-SA"/>
              </w:rPr>
              <w:t>2、负责</w:t>
            </w:r>
            <w:r>
              <w:rPr>
                <w:rFonts w:hint="eastAsia" w:ascii="仿宋_GB2312" w:hAnsi="仿宋_GB2312" w:eastAsia="仿宋_GB2312" w:cs="仿宋_GB2312"/>
                <w:color w:val="auto"/>
                <w:sz w:val="28"/>
                <w:szCs w:val="28"/>
                <w:vertAlign w:val="baseline"/>
                <w:lang w:val="en-US" w:eastAsia="zh-CN"/>
              </w:rPr>
              <w:t>根据客户实际需求推荐合适的墓位装饰摆件等；</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right="0" w:rightChars="0"/>
              <w:jc w:val="left"/>
              <w:textAlignment w:val="auto"/>
              <w:outlineLvl w:val="9"/>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kern w:val="2"/>
                <w:sz w:val="28"/>
                <w:szCs w:val="28"/>
                <w:vertAlign w:val="baseline"/>
                <w:lang w:val="en-US" w:eastAsia="zh-CN" w:bidi="ar-SA"/>
              </w:rPr>
              <w:t>3</w:t>
            </w:r>
            <w:r>
              <w:rPr>
                <w:rFonts w:hint="default" w:ascii="仿宋_GB2312" w:hAnsi="仿宋_GB2312" w:eastAsia="仿宋_GB2312" w:cs="仿宋_GB2312"/>
                <w:color w:val="auto"/>
                <w:kern w:val="2"/>
                <w:sz w:val="28"/>
                <w:szCs w:val="28"/>
                <w:vertAlign w:val="baseline"/>
                <w:lang w:val="en-US" w:eastAsia="zh-CN" w:bidi="ar-SA"/>
              </w:rPr>
              <w:t>、</w:t>
            </w:r>
            <w:r>
              <w:rPr>
                <w:rFonts w:hint="eastAsia" w:ascii="仿宋_GB2312" w:hAnsi="仿宋_GB2312" w:eastAsia="仿宋_GB2312" w:cs="仿宋_GB2312"/>
                <w:color w:val="auto"/>
                <w:sz w:val="28"/>
                <w:szCs w:val="28"/>
                <w:vertAlign w:val="baseline"/>
                <w:lang w:val="en-US" w:eastAsia="zh-CN"/>
              </w:rPr>
              <w:t>负责</w:t>
            </w:r>
            <w:r>
              <w:rPr>
                <w:rFonts w:hint="eastAsia" w:ascii="仿宋_GB2312" w:hAnsi="仿宋_GB2312" w:eastAsia="仿宋_GB2312" w:cs="仿宋_GB2312"/>
                <w:color w:val="auto"/>
                <w:kern w:val="2"/>
                <w:sz w:val="28"/>
                <w:szCs w:val="28"/>
                <w:vertAlign w:val="baseline"/>
                <w:lang w:val="en-US" w:eastAsia="zh-CN" w:bidi="ar-SA"/>
              </w:rPr>
              <w:t>完成简单的墓地、殡葬产品咨询与销售咨询</w:t>
            </w:r>
            <w:r>
              <w:rPr>
                <w:rFonts w:hint="eastAsia" w:ascii="仿宋_GB2312" w:hAnsi="仿宋_GB2312" w:eastAsia="仿宋_GB2312" w:cs="仿宋_GB2312"/>
                <w:color w:val="auto"/>
                <w:sz w:val="28"/>
                <w:szCs w:val="28"/>
                <w:vertAlign w:val="baseline"/>
                <w:lang w:val="en-US" w:eastAsia="zh-CN"/>
              </w:rPr>
              <w:t>工作；</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right="0" w:rightChars="0"/>
              <w:jc w:val="left"/>
              <w:textAlignment w:val="auto"/>
              <w:outlineLvl w:val="9"/>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kern w:val="2"/>
                <w:sz w:val="28"/>
                <w:szCs w:val="28"/>
                <w:vertAlign w:val="baseline"/>
                <w:lang w:val="en-US" w:eastAsia="zh-CN" w:bidi="ar-SA"/>
              </w:rPr>
              <w:t>4</w:t>
            </w:r>
            <w:r>
              <w:rPr>
                <w:rFonts w:hint="default" w:ascii="仿宋_GB2312" w:hAnsi="仿宋_GB2312" w:eastAsia="仿宋_GB2312" w:cs="仿宋_GB2312"/>
                <w:color w:val="auto"/>
                <w:kern w:val="2"/>
                <w:sz w:val="28"/>
                <w:szCs w:val="28"/>
                <w:vertAlign w:val="baseline"/>
                <w:lang w:val="en-US" w:eastAsia="zh-CN" w:bidi="ar-SA"/>
              </w:rPr>
              <w:t>、</w:t>
            </w:r>
            <w:r>
              <w:rPr>
                <w:rFonts w:hint="eastAsia" w:ascii="仿宋_GB2312" w:hAnsi="仿宋_GB2312" w:eastAsia="仿宋_GB2312" w:cs="仿宋_GB2312"/>
                <w:color w:val="auto"/>
                <w:sz w:val="28"/>
                <w:szCs w:val="28"/>
                <w:vertAlign w:val="baseline"/>
                <w:lang w:val="en-US" w:eastAsia="zh-CN"/>
              </w:rPr>
              <w:t>完成领导交办的其他工作。</w:t>
            </w:r>
          </w:p>
        </w:tc>
        <w:tc>
          <w:tcPr>
            <w:tcW w:w="2550"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jc w:val="both"/>
              <w:textAlignment w:val="auto"/>
              <w:outlineLvl w:val="9"/>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1、工资待遇4500元/月（含个人部分五险）；</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right="0" w:rightChars="0"/>
              <w:jc w:val="both"/>
              <w:textAlignment w:val="auto"/>
              <w:outlineLvl w:val="9"/>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kern w:val="2"/>
                <w:sz w:val="28"/>
                <w:szCs w:val="28"/>
                <w:vertAlign w:val="baseline"/>
                <w:lang w:val="en-US" w:eastAsia="zh-CN" w:bidi="ar-SA"/>
              </w:rPr>
              <w:t>2、</w:t>
            </w:r>
            <w:r>
              <w:rPr>
                <w:rFonts w:hint="eastAsia" w:ascii="仿宋_GB2312" w:hAnsi="仿宋_GB2312" w:eastAsia="仿宋_GB2312" w:cs="仿宋_GB2312"/>
                <w:color w:val="auto"/>
                <w:sz w:val="28"/>
                <w:szCs w:val="28"/>
                <w:vertAlign w:val="baseline"/>
                <w:lang w:val="en-US" w:eastAsia="zh-CN"/>
              </w:rPr>
              <w:t>享受带薪年休假、国家法定节假日；</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right="0" w:rightChars="0"/>
              <w:jc w:val="both"/>
              <w:textAlignment w:val="auto"/>
              <w:outlineLvl w:val="9"/>
              <w:rPr>
                <w:rFonts w:hint="default" w:ascii="仿宋_GB2312" w:hAnsi="仿宋_GB2312" w:eastAsia="仿宋_GB2312" w:cs="仿宋_GB2312"/>
                <w:color w:val="auto"/>
                <w:sz w:val="28"/>
                <w:szCs w:val="28"/>
                <w:vertAlign w:val="baseline"/>
                <w:lang w:val="en-US" w:eastAsia="zh-CN"/>
              </w:rPr>
            </w:pPr>
            <w:r>
              <w:rPr>
                <w:rFonts w:hint="default" w:ascii="仿宋_GB2312" w:hAnsi="仿宋_GB2312" w:eastAsia="仿宋_GB2312" w:cs="仿宋_GB2312"/>
                <w:color w:val="auto"/>
                <w:kern w:val="2"/>
                <w:sz w:val="28"/>
                <w:szCs w:val="28"/>
                <w:vertAlign w:val="baseline"/>
                <w:lang w:val="en-US" w:eastAsia="zh-CN" w:bidi="ar-SA"/>
              </w:rPr>
              <w:t>3、</w:t>
            </w:r>
            <w:r>
              <w:rPr>
                <w:rFonts w:hint="eastAsia" w:ascii="仿宋_GB2312" w:hAnsi="仿宋_GB2312" w:eastAsia="仿宋_GB2312" w:cs="仿宋_GB2312"/>
                <w:color w:val="auto"/>
                <w:sz w:val="28"/>
                <w:szCs w:val="28"/>
                <w:vertAlign w:val="baseline"/>
                <w:lang w:val="en-US" w:eastAsia="zh-CN"/>
              </w:rPr>
              <w:t>提供食宿；</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right="0" w:rightChars="0"/>
              <w:jc w:val="both"/>
              <w:textAlignment w:val="auto"/>
              <w:outlineLvl w:val="9"/>
              <w:rPr>
                <w:rFonts w:hint="eastAsia" w:ascii="仿宋_GB2312" w:hAnsi="仿宋_GB2312" w:eastAsia="仿宋_GB2312" w:cs="仿宋_GB2312"/>
                <w:color w:val="auto"/>
                <w:sz w:val="28"/>
                <w:szCs w:val="28"/>
                <w:vertAlign w:val="baseline"/>
                <w:lang w:val="en-US" w:eastAsia="zh-CN"/>
              </w:rPr>
            </w:pPr>
            <w:r>
              <w:rPr>
                <w:rFonts w:hint="default" w:ascii="仿宋_GB2312" w:hAnsi="仿宋_GB2312" w:eastAsia="仿宋_GB2312" w:cs="仿宋_GB2312"/>
                <w:color w:val="auto"/>
                <w:kern w:val="2"/>
                <w:sz w:val="28"/>
                <w:szCs w:val="28"/>
                <w:vertAlign w:val="baseline"/>
                <w:lang w:val="en-US" w:eastAsia="zh-CN" w:bidi="ar-SA"/>
              </w:rPr>
              <w:t>4、</w:t>
            </w:r>
            <w:r>
              <w:rPr>
                <w:rFonts w:hint="eastAsia" w:ascii="仿宋_GB2312" w:hAnsi="仿宋_GB2312" w:eastAsia="仿宋_GB2312" w:cs="仿宋_GB2312"/>
                <w:color w:val="auto"/>
                <w:sz w:val="28"/>
                <w:szCs w:val="28"/>
                <w:vertAlign w:val="baseline"/>
                <w:lang w:val="en-US" w:eastAsia="zh-CN"/>
              </w:rPr>
              <w:t>正式录用后，由昆明国投人力资源咨询服务有限公司统一签订劳动合同并办理聘用手续。</w:t>
            </w:r>
          </w:p>
        </w:tc>
        <w:tc>
          <w:tcPr>
            <w:tcW w:w="1148"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jc w:val="center"/>
              <w:textAlignment w:val="auto"/>
              <w:outlineLvl w:val="9"/>
              <w:rPr>
                <w:rFonts w:hint="eastAsia" w:ascii="仿宋_GB2312" w:hAnsi="仿宋_GB2312" w:eastAsia="仿宋_GB2312" w:cs="仿宋_GB2312"/>
                <w:color w:val="auto"/>
                <w:sz w:val="21"/>
                <w:szCs w:val="21"/>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ind w:right="0" w:rightChars="0"/>
        <w:jc w:val="both"/>
        <w:textAlignment w:val="auto"/>
        <w:outlineLvl w:val="9"/>
        <w:rPr>
          <w:rFonts w:hint="eastAsia"/>
          <w:color w:val="auto"/>
          <w:lang w:val="en-US" w:eastAsia="zh-CN"/>
        </w:rPr>
      </w:pPr>
    </w:p>
    <w:sectPr>
      <w:pgSz w:w="16838" w:h="11906" w:orient="landscape"/>
      <w:pgMar w:top="1803" w:right="1440" w:bottom="1803" w:left="144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E36E50F-0DBB-45F9-8072-77F1667614A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2CC3C1A8-82FA-4922-95F1-C0AD359FBB65}"/>
  </w:font>
  <w:font w:name="仿宋_GB2312">
    <w:altName w:val="仿宋"/>
    <w:panose1 w:val="02010609030101010101"/>
    <w:charset w:val="86"/>
    <w:family w:val="auto"/>
    <w:pitch w:val="default"/>
    <w:sig w:usb0="00000000" w:usb1="00000000" w:usb2="00000000" w:usb3="00000000" w:csb0="00040000" w:csb1="00000000"/>
    <w:embedRegular r:id="rId3" w:fontKey="{2A1B2849-5D5C-4508-8274-E7FCB5121A3E}"/>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jM2I0NjcxMzk5ZDVlNTgyNWU5NGU1ZmVjZjBlNDMifQ=="/>
  </w:docVars>
  <w:rsids>
    <w:rsidRoot w:val="411A7F1A"/>
    <w:rsid w:val="0119677B"/>
    <w:rsid w:val="01747AA5"/>
    <w:rsid w:val="028B5457"/>
    <w:rsid w:val="03AB6F49"/>
    <w:rsid w:val="03C12788"/>
    <w:rsid w:val="061D3333"/>
    <w:rsid w:val="06CE1A9B"/>
    <w:rsid w:val="085473FF"/>
    <w:rsid w:val="08C449B7"/>
    <w:rsid w:val="0A195A3E"/>
    <w:rsid w:val="0B7C6285"/>
    <w:rsid w:val="0B925AA8"/>
    <w:rsid w:val="0CCF0636"/>
    <w:rsid w:val="0CDB347F"/>
    <w:rsid w:val="0DE12751"/>
    <w:rsid w:val="0DE6604C"/>
    <w:rsid w:val="0E250E55"/>
    <w:rsid w:val="10A5627E"/>
    <w:rsid w:val="10B169D0"/>
    <w:rsid w:val="11CD48A5"/>
    <w:rsid w:val="12130FC5"/>
    <w:rsid w:val="130766C6"/>
    <w:rsid w:val="13873A19"/>
    <w:rsid w:val="1432607A"/>
    <w:rsid w:val="14987EC5"/>
    <w:rsid w:val="14F055ED"/>
    <w:rsid w:val="167C182F"/>
    <w:rsid w:val="187000BC"/>
    <w:rsid w:val="1A2F150A"/>
    <w:rsid w:val="1AD82DAC"/>
    <w:rsid w:val="1D613E22"/>
    <w:rsid w:val="1DFE4FB3"/>
    <w:rsid w:val="1EF1268E"/>
    <w:rsid w:val="1F9C6A9E"/>
    <w:rsid w:val="1FA3607E"/>
    <w:rsid w:val="1FC737B5"/>
    <w:rsid w:val="226F76EE"/>
    <w:rsid w:val="25436C3C"/>
    <w:rsid w:val="25EB6089"/>
    <w:rsid w:val="270218DC"/>
    <w:rsid w:val="276C31F9"/>
    <w:rsid w:val="2775151D"/>
    <w:rsid w:val="283830DC"/>
    <w:rsid w:val="28B210E0"/>
    <w:rsid w:val="29E90B31"/>
    <w:rsid w:val="2AA016EC"/>
    <w:rsid w:val="2BCC070B"/>
    <w:rsid w:val="2C546CFC"/>
    <w:rsid w:val="31815AF3"/>
    <w:rsid w:val="31AD4B3A"/>
    <w:rsid w:val="321056F5"/>
    <w:rsid w:val="32C93BA5"/>
    <w:rsid w:val="3602577E"/>
    <w:rsid w:val="3AE113B1"/>
    <w:rsid w:val="3B461E81"/>
    <w:rsid w:val="3D297AF4"/>
    <w:rsid w:val="3DD05624"/>
    <w:rsid w:val="4053733C"/>
    <w:rsid w:val="411A7F1A"/>
    <w:rsid w:val="411C2176"/>
    <w:rsid w:val="415D0FF0"/>
    <w:rsid w:val="415D480B"/>
    <w:rsid w:val="4299716F"/>
    <w:rsid w:val="43406D5D"/>
    <w:rsid w:val="439C0DE7"/>
    <w:rsid w:val="44C9538F"/>
    <w:rsid w:val="47CA7D9C"/>
    <w:rsid w:val="4A78588E"/>
    <w:rsid w:val="4AFC64BF"/>
    <w:rsid w:val="4B663938"/>
    <w:rsid w:val="4CF756F9"/>
    <w:rsid w:val="4D6B5B7A"/>
    <w:rsid w:val="4DBF74A3"/>
    <w:rsid w:val="4F161B19"/>
    <w:rsid w:val="4F6354FA"/>
    <w:rsid w:val="522D1654"/>
    <w:rsid w:val="527728CF"/>
    <w:rsid w:val="527A58BC"/>
    <w:rsid w:val="53AE40CE"/>
    <w:rsid w:val="53C67FDF"/>
    <w:rsid w:val="555C644A"/>
    <w:rsid w:val="55654C60"/>
    <w:rsid w:val="56244B1C"/>
    <w:rsid w:val="57572CCF"/>
    <w:rsid w:val="5791145E"/>
    <w:rsid w:val="57A001D2"/>
    <w:rsid w:val="58341E0F"/>
    <w:rsid w:val="59462FFB"/>
    <w:rsid w:val="5ACB5AD2"/>
    <w:rsid w:val="5ADD34EB"/>
    <w:rsid w:val="5B30103B"/>
    <w:rsid w:val="5B8B384A"/>
    <w:rsid w:val="5BA30749"/>
    <w:rsid w:val="5C2313D1"/>
    <w:rsid w:val="5E6C3504"/>
    <w:rsid w:val="5E967EA8"/>
    <w:rsid w:val="60234096"/>
    <w:rsid w:val="61CD6067"/>
    <w:rsid w:val="62454F55"/>
    <w:rsid w:val="6388493C"/>
    <w:rsid w:val="63DB1A85"/>
    <w:rsid w:val="63F21DB5"/>
    <w:rsid w:val="65811EDB"/>
    <w:rsid w:val="65D774B5"/>
    <w:rsid w:val="67A27F96"/>
    <w:rsid w:val="685A5510"/>
    <w:rsid w:val="69CD2F23"/>
    <w:rsid w:val="6B2313EE"/>
    <w:rsid w:val="6B3C243B"/>
    <w:rsid w:val="6C3A69EF"/>
    <w:rsid w:val="70387762"/>
    <w:rsid w:val="714D2D21"/>
    <w:rsid w:val="71FB2B80"/>
    <w:rsid w:val="72EC7B12"/>
    <w:rsid w:val="73780DE1"/>
    <w:rsid w:val="749869A9"/>
    <w:rsid w:val="74F3598D"/>
    <w:rsid w:val="7535244A"/>
    <w:rsid w:val="76393874"/>
    <w:rsid w:val="76607052"/>
    <w:rsid w:val="76A07D97"/>
    <w:rsid w:val="76F53C3E"/>
    <w:rsid w:val="779A2440"/>
    <w:rsid w:val="7ABA6D8E"/>
    <w:rsid w:val="7ACE0C4B"/>
    <w:rsid w:val="7E305201"/>
    <w:rsid w:val="7F4F235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styleId="3">
    <w:name w:val="Table Grid"/>
    <w:basedOn w:val="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昆明市官渡区党政机关单位</Company>
  <Pages>1</Pages>
  <Words>0</Words>
  <Characters>0</Characters>
  <Lines>0</Lines>
  <Paragraphs>0</Paragraphs>
  <TotalTime>7</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2022-04-25T08:52:00Z</dcterms:created>
  <dc:creator>Administrator</dc:creator>
  <cp:lastModifiedBy>孙梦珏</cp:lastModifiedBy>
  <cp:lastPrinted>2024-01-02T03:35:00Z</cp:lastPrinted>
  <dcterms:modified xsi:type="dcterms:W3CDTF">2024-03-06T07:44:41Z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644DEDED1F7D44FC8D68A3F44C5998D3_13</vt:lpwstr>
  </property>
</Properties>
</file>