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28"/>
          <w:szCs w:val="28"/>
          <w:lang w:bidi="ar"/>
        </w:rPr>
        <w:t>附件1</w:t>
      </w:r>
      <w:r>
        <w:rPr>
          <w:rFonts w:hint="default" w:ascii="Times New Roman" w:hAnsi="Times New Roman" w:eastAsia="黑体" w:cs="Times New Roman"/>
          <w:sz w:val="28"/>
          <w:szCs w:val="28"/>
          <w:lang w:eastAsia="zh-CN" w:bidi="ar"/>
        </w:rPr>
        <w:t>：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安宁成灏仓储物流有限公司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招聘岗位计划表</w:t>
      </w:r>
    </w:p>
    <w:tbl>
      <w:tblPr>
        <w:tblStyle w:val="5"/>
        <w:tblpPr w:leftFromText="180" w:rightFromText="180" w:vertAnchor="text" w:horzAnchor="page" w:tblpX="1431" w:tblpY="146"/>
        <w:tblOverlap w:val="never"/>
        <w:tblW w:w="13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36"/>
        <w:gridCol w:w="3974"/>
        <w:gridCol w:w="4355"/>
        <w:gridCol w:w="1234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4" w:type="dxa"/>
            <w:vAlign w:val="center"/>
          </w:tcPr>
          <w:p>
            <w:pPr>
              <w:pStyle w:val="2"/>
              <w:rPr>
                <w:rFonts w:hint="default" w:ascii="Times New Roman" w:hAnsi="Times New Roman" w:eastAsia="楷体" w:cs="Times New Roman"/>
                <w:b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</w:rPr>
              <w:t>序号</w:t>
            </w:r>
          </w:p>
        </w:tc>
        <w:tc>
          <w:tcPr>
            <w:tcW w:w="1036" w:type="dxa"/>
            <w:vAlign w:val="center"/>
          </w:tcPr>
          <w:p>
            <w:pPr>
              <w:pStyle w:val="2"/>
              <w:rPr>
                <w:rFonts w:hint="default" w:ascii="Times New Roman" w:hAnsi="Times New Roman" w:eastAsia="楷体" w:cs="Times New Roman"/>
                <w:b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</w:rPr>
              <w:t>岗位</w:t>
            </w:r>
          </w:p>
        </w:tc>
        <w:tc>
          <w:tcPr>
            <w:tcW w:w="3974" w:type="dxa"/>
            <w:vAlign w:val="center"/>
          </w:tcPr>
          <w:p>
            <w:pPr>
              <w:pStyle w:val="2"/>
              <w:rPr>
                <w:rFonts w:hint="default" w:ascii="Times New Roman" w:hAnsi="Times New Roman" w:eastAsia="楷体" w:cs="Times New Roman"/>
                <w:b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</w:rPr>
              <w:t>岗位职责</w:t>
            </w:r>
          </w:p>
        </w:tc>
        <w:tc>
          <w:tcPr>
            <w:tcW w:w="4355" w:type="dxa"/>
            <w:vAlign w:val="center"/>
          </w:tcPr>
          <w:p>
            <w:pPr>
              <w:pStyle w:val="2"/>
              <w:rPr>
                <w:rFonts w:hint="default" w:ascii="Times New Roman" w:hAnsi="Times New Roman" w:eastAsia="楷体" w:cs="Times New Roman"/>
                <w:b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</w:rPr>
              <w:t>任职条件</w:t>
            </w:r>
          </w:p>
        </w:tc>
        <w:tc>
          <w:tcPr>
            <w:tcW w:w="1234" w:type="dxa"/>
            <w:vAlign w:val="center"/>
          </w:tcPr>
          <w:p>
            <w:pPr>
              <w:pStyle w:val="2"/>
              <w:rPr>
                <w:rFonts w:hint="default" w:ascii="Times New Roman" w:hAnsi="Times New Roman" w:eastAsia="楷体" w:cs="Times New Roman"/>
                <w:b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</w:rPr>
              <w:t>招聘人数</w:t>
            </w:r>
          </w:p>
        </w:tc>
        <w:tc>
          <w:tcPr>
            <w:tcW w:w="2095" w:type="dxa"/>
            <w:vAlign w:val="center"/>
          </w:tcPr>
          <w:p>
            <w:pPr>
              <w:pStyle w:val="2"/>
              <w:rPr>
                <w:rFonts w:hint="eastAsia" w:ascii="Times New Roman" w:hAnsi="Times New Roman" w:eastAsia="楷体" w:cs="Times New Roman"/>
                <w:b/>
                <w:sz w:val="24"/>
                <w:lang w:eastAsia="zh-CN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</w:rPr>
              <w:t>薪酬待遇</w:t>
            </w:r>
            <w:r>
              <w:rPr>
                <w:rFonts w:hint="eastAsia" w:ascii="Times New Roman" w:hAnsi="Times New Roman" w:eastAsia="楷体" w:cs="Times New Roman"/>
                <w:b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楷体" w:cs="Times New Roman"/>
                <w:b/>
                <w:sz w:val="24"/>
                <w:lang w:val="en-US" w:eastAsia="zh-CN"/>
              </w:rPr>
              <w:t>含社保</w:t>
            </w:r>
            <w:r>
              <w:rPr>
                <w:rFonts w:hint="eastAsia" w:ascii="Times New Roman" w:hAnsi="Times New Roman" w:eastAsia="楷体" w:cs="Times New Roman"/>
                <w:b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4" w:type="dxa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保管员</w:t>
            </w:r>
          </w:p>
        </w:tc>
        <w:tc>
          <w:tcPr>
            <w:tcW w:w="3974" w:type="dxa"/>
            <w:vAlign w:val="center"/>
          </w:tcPr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1.全面负责粮食存储、收调、监装、监卸等管理工作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严格执行《粮油储存技术规范》及上级有关部门下达的有关仓储管理的相关规定要求，加强自身业务学习，不断提高业务水平。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.对入库的粮食，按照储藏有关要求，落实“五十”检查制度，对高水分粮要天天查，并做好粮情记录，看三温变化情况、特别要对粮温变化进行分析及时报告并提出处理办法。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.按要求进行专仓储存、专人保管、专账记载，并建立独立台账，将所属粮仓的粮食收购、出库凭证单独装订，妥善保管，保证内容真实、完整。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.填制各粮仓粮食温度检测表，需每天检查粮温变化情况，对不安全状态要勤检查。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.认真执行“三符四无”规定，做到账实相符、账账相符、实现无虫害、无鼠雀、无霉变、无事故的四无粮仓。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7.做好储粮环境卫生，做到“仓内面面光、仓外三不留”无杂草、无垃圾、无污水、始终保持洁净状态，空仓必须先消杀、通风方可入粮。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.严格执行粮食出入库制度，做好出入库现场管理，把好质量关和数量关，确保数字真实、质量良好，并做好保密工作。严格执行出入库检测制度、不合格的粮食绝对不能入仓。已化验、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instrText xml:space="preserve"> HYPERLINK "http://www.so.com/s?q=%E6%A3%80%E6%96%A4&amp;ie=utf-8&amp;src=internal_wenda_recommend_textn"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检斤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完毕、到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instrText xml:space="preserve"> HYPERLINK "http://www.so.com/s?q=%E8%B4%A7%E4%BD%8D&amp;ie=utf-8&amp;src=internal_wenda_recommend_textn"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货位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的粮食，发现水分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instrText xml:space="preserve"> HYPERLINK "http://www.so.com/s?q=%E8%B4%A8%E9%87%8F&amp;ie=utf-8&amp;src=internal_wenda_recommend_textn"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质量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不符，弄虚掺假粮食，立即汇报、停止接收。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9.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保证储粮安全和做好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instrText xml:space="preserve"> HYPERLINK "http://www.so.com/s?q=%E6%97%A5%E5%B8%B8%E5%B7%A5%E4%BD%9C&amp;ie=utf-8&amp;src=internal_wenda_recommend_textn"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日常工作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的基础上，大力挖掘仓储管理中的节支潜力。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10.能独立完成领导交代的其他工作 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4355" w:type="dxa"/>
            <w:vAlign w:val="center"/>
          </w:tcPr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1.性别：不限；年龄：40岁以下；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2.学历及专业：专科及以上学历，粮食工程技术与管理、粮食储运与质量安全、现代粮食工程技术或其他粮油保管相关专业者优先；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3.工作经历：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从事本职业或相关职业工作4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含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以上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工作经验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熟悉粮用机械设备操作、维修，熟悉粮油轮换工作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4.证书要求：须持有中级粮油保管员证书，有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高级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instrText xml:space="preserve"> HYPERLINK "http://www.so.com/s?q=%E7%B2%AE%E6%B2%B9%E4%BF%9D%E7%AE%A1%E5%91%98&amp;ie=utf-8&amp;src=internal_wenda_recommend_textn"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粮油保管员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证书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优先；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熟练电脑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操作，掌握“粮库智能化”系统的操作；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6.具有较强的学习能力，具有良好的品行和职业道德；具有正常履行岗位职责的身体条件，能适应不定期加班需要；</w:t>
            </w:r>
          </w:p>
          <w:p>
            <w:pPr>
              <w:pStyle w:val="2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7.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无征信问题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无犯罪记录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具备良好的沟通协调能力，工作责任心强，学习能力强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.符合任职回避等有关规定。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234" w:type="dxa"/>
          </w:tcPr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人</w:t>
            </w:r>
          </w:p>
        </w:tc>
        <w:tc>
          <w:tcPr>
            <w:tcW w:w="2095" w:type="dxa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10万-11万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4" w:type="dxa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保管员</w:t>
            </w:r>
          </w:p>
        </w:tc>
        <w:tc>
          <w:tcPr>
            <w:tcW w:w="3974" w:type="dxa"/>
            <w:vAlign w:val="center"/>
          </w:tcPr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1.全面负责粮食存储、收调、监装、监卸等管理工作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严格执行《粮油储存技术规范》及上级有关部门下达的有关仓储管理的相关规定要求，加强自身业务学习，不断提高业务水平。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.对入库的粮食，按照储藏有关要求，落实“五十”检查制度，对高水分粮要天天查，并做好粮情记录，看三温变化情况、特别要对粮温变化进行分析及时报告并提出处理办法。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.按要求进行专仓储存、专人保管、专账记载，并建立独立台账，将所属粮仓的粮食收购、出库凭证单独装订，妥善保管，保证内容真实、完整。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.填制各粮仓粮食温度检测表，需每天检查粮温变化情况，对不安全状态要勤检查。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.认真执行“三符四无”规定，做到账实相符、账账相符、实现无虫害、无鼠雀、无霉变、无事故的四无粮仓。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7.做好储粮环境卫生，做到“仓内面面光、仓外三不留”无杂草、无垃圾、无污水、始终保持洁净状态，空仓必须先消杀、通风方可入粮。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.严格执行粮食出入库制度，做好出入库现场管理，把好质量关和数量关，确保数字真实、质量良好，并做好保密工作。严格执行出入库检测制度、不合格的粮食绝对不能入仓。已化验、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instrText xml:space="preserve"> HYPERLINK "http://www.so.com/s?q=%E6%A3%80%E6%96%A4&amp;ie=utf-8&amp;src=internal_wenda_recommend_textn"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检斤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完毕、到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instrText xml:space="preserve"> HYPERLINK "http://www.so.com/s?q=%E8%B4%A7%E4%BD%8D&amp;ie=utf-8&amp;src=internal_wenda_recommend_textn"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货位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的粮食，发现水分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instrText xml:space="preserve"> HYPERLINK "http://www.so.com/s?q=%E8%B4%A8%E9%87%8F&amp;ie=utf-8&amp;src=internal_wenda_recommend_textn"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质量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不符，弄虚掺假粮食，立即汇报、停止接收。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9.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保证储粮安全和做好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instrText xml:space="preserve"> HYPERLINK "http://www.so.com/s?q=%E6%97%A5%E5%B8%B8%E5%B7%A5%E4%BD%9C&amp;ie=utf-8&amp;src=internal_wenda_recommend_textn"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日常工作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的基础上，大力挖掘仓储管理中的节支潜力。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10.能独立完成领导交代的其他工作 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4355" w:type="dxa"/>
            <w:vAlign w:val="center"/>
          </w:tcPr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1.性别：不限；年龄：40岁以下；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2.学历及专业：专科及以上学历，粮食工程技术与管理、粮食储运与质量安全、现代粮食工程技术或其他粮油保管相关专业者优先；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3.工作经历：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从事本职业或相关职业工作1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含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以上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工作经验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熟悉粮用机械设备操作、维修，熟悉粮油轮换工作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eastAsia="zh-CN"/>
              </w:rPr>
              <w:t>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4.证书要求：须持有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初级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粮油保管员证书，有中级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、高级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instrText xml:space="preserve"> HYPERLINK "http://www.so.com/s?q=%E7%B2%AE%E6%B2%B9%E4%BF%9D%E7%AE%A1%E5%91%98&amp;ie=utf-8&amp;src=internal_wenda_recommend_textn" \t "https://wenda.so.com/q/_blank" </w:instrTex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粮油保管员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证书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者、持有叉车证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优先；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eastAsia="zh-CN"/>
              </w:rPr>
              <w:t>熟练电脑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操作，掌握“粮库智能化”系统的操作；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6.具有较强的学习能力，具有良好的品行和职业道德；具有正常履行岗位职责的身体条件，能适应不定期加班需要；</w:t>
            </w:r>
          </w:p>
          <w:p>
            <w:pPr>
              <w:pStyle w:val="2"/>
              <w:jc w:val="left"/>
              <w:rPr>
                <w:rFonts w:hint="default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7.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无征信问题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无犯罪记录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具备良好的沟通协调能力，工作责任心强，学习能力强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  <w:lang w:val="en-US" w:eastAsia="zh-CN"/>
              </w:rPr>
              <w:t>；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/>
              </w:rPr>
              <w:t>.符合任职回避等有关规定。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234" w:type="dxa"/>
          </w:tcPr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2人</w:t>
            </w:r>
          </w:p>
        </w:tc>
        <w:tc>
          <w:tcPr>
            <w:tcW w:w="2095" w:type="dxa"/>
            <w:vAlign w:val="center"/>
          </w:tcPr>
          <w:p>
            <w:pPr>
              <w:spacing w:line="0" w:lineRule="atLeast"/>
              <w:ind w:firstLine="540" w:firstLineChars="300"/>
              <w:jc w:val="both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8万-9万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DB8503-CC45-47C8-8D3D-1F4651493A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E506A5D-03CB-47F3-A579-A3E8094D670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3131B0F-E7B3-4CA0-8244-72BBCBC6429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480495F-702E-4EA9-AA93-46A0D93DC07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1297A63-B615-4C5E-90E1-F1556DC841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YmE5YWM2ZmFjMjg0ZjVmNzgxN2ZjMjhlMTJhY2MifQ=="/>
  </w:docVars>
  <w:rsids>
    <w:rsidRoot w:val="00000000"/>
    <w:rsid w:val="774A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jc w:val="center"/>
    </w:pPr>
    <w:rPr>
      <w:rFonts w:eastAsia="黑体"/>
      <w:sz w:val="44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2024-06-04T08:10:03Z</dcterms:created>
  <dc:creator>Administrator</dc:creator>
  <cp:lastModifiedBy>李子加糖丶</cp:lastModifiedBy>
  <dcterms:modified xsi:type="dcterms:W3CDTF">2024-06-04T08:10:26Z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88E0D6B6280545DD83A6196873D83410_12</vt:lpwstr>
  </property>
</Properties>
</file>