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DB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昆明华盛市场管理服务有限公司2024年面向社会公开招聘工作人员岗位计划表</w:t>
      </w:r>
    </w:p>
    <w:tbl>
      <w:tblPr>
        <w:tblStyle w:val="6"/>
        <w:tblpPr w:leftFromText="180" w:rightFromText="180" w:vertAnchor="text" w:horzAnchor="page" w:tblpX="1575" w:tblpY="166"/>
        <w:tblOverlap w:val="never"/>
        <w:tblW w:w="133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895"/>
        <w:gridCol w:w="590"/>
        <w:gridCol w:w="594"/>
        <w:gridCol w:w="734"/>
        <w:gridCol w:w="3319"/>
        <w:gridCol w:w="2720"/>
        <w:gridCol w:w="2298"/>
        <w:gridCol w:w="865"/>
      </w:tblGrid>
      <w:tr w14:paraId="3CFB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1331" w:type="dxa"/>
            <w:vAlign w:val="center"/>
          </w:tcPr>
          <w:p w14:paraId="31A56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用人</w:t>
            </w:r>
          </w:p>
          <w:p w14:paraId="1F233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895" w:type="dxa"/>
            <w:vAlign w:val="center"/>
          </w:tcPr>
          <w:p w14:paraId="46712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590" w:type="dxa"/>
            <w:vAlign w:val="center"/>
          </w:tcPr>
          <w:p w14:paraId="007D5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594" w:type="dxa"/>
            <w:vAlign w:val="center"/>
          </w:tcPr>
          <w:p w14:paraId="6F0AF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734" w:type="dxa"/>
            <w:vAlign w:val="center"/>
          </w:tcPr>
          <w:p w14:paraId="212E0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3319" w:type="dxa"/>
            <w:vAlign w:val="center"/>
          </w:tcPr>
          <w:p w14:paraId="6937E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任职条件</w:t>
            </w:r>
          </w:p>
        </w:tc>
        <w:tc>
          <w:tcPr>
            <w:tcW w:w="2720" w:type="dxa"/>
            <w:vAlign w:val="center"/>
          </w:tcPr>
          <w:p w14:paraId="2FCBE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岗位职责</w:t>
            </w:r>
          </w:p>
          <w:p w14:paraId="66715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98" w:type="dxa"/>
            <w:vAlign w:val="center"/>
          </w:tcPr>
          <w:p w14:paraId="62DF2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薪酬待遇</w:t>
            </w:r>
          </w:p>
        </w:tc>
        <w:tc>
          <w:tcPr>
            <w:tcW w:w="865" w:type="dxa"/>
            <w:vAlign w:val="center"/>
          </w:tcPr>
          <w:p w14:paraId="00AEF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651C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3" w:hRule="atLeast"/>
        </w:trPr>
        <w:tc>
          <w:tcPr>
            <w:tcW w:w="1331" w:type="dxa"/>
            <w:vAlign w:val="center"/>
          </w:tcPr>
          <w:p w14:paraId="34DF9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昆明华盛市场管理服务有限公司</w:t>
            </w:r>
          </w:p>
        </w:tc>
        <w:tc>
          <w:tcPr>
            <w:tcW w:w="895" w:type="dxa"/>
            <w:vAlign w:val="center"/>
          </w:tcPr>
          <w:p w14:paraId="7F9EE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1人</w:t>
            </w:r>
          </w:p>
        </w:tc>
        <w:tc>
          <w:tcPr>
            <w:tcW w:w="590" w:type="dxa"/>
            <w:vAlign w:val="center"/>
          </w:tcPr>
          <w:p w14:paraId="1B184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财务人员</w:t>
            </w:r>
          </w:p>
        </w:tc>
        <w:tc>
          <w:tcPr>
            <w:tcW w:w="594" w:type="dxa"/>
            <w:vAlign w:val="center"/>
          </w:tcPr>
          <w:p w14:paraId="65D7E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734" w:type="dxa"/>
            <w:vAlign w:val="center"/>
          </w:tcPr>
          <w:p w14:paraId="60375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45周岁以下</w:t>
            </w:r>
          </w:p>
        </w:tc>
        <w:tc>
          <w:tcPr>
            <w:tcW w:w="3319" w:type="dxa"/>
            <w:vAlign w:val="center"/>
          </w:tcPr>
          <w:p w14:paraId="3234A6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1.拥护党的路线方针政策，遵守国家法律法规品行良好，作风正派，无违法犯罪记录；</w:t>
            </w:r>
          </w:p>
          <w:p w14:paraId="43813E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2.45周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岁及以下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，财务相关专业</w:t>
            </w:r>
            <w:r>
              <w:rPr>
                <w:rFonts w:hint="eastAsia" w:ascii="宋体" w:hAnsi="Times New Roman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大学本科及以上学历；</w:t>
            </w:r>
          </w:p>
          <w:p w14:paraId="75529D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3.熟悉各类公文写作，熟练运用 office等办公软件，具备一定的财务分析及写作能力；</w:t>
            </w:r>
          </w:p>
          <w:p w14:paraId="02213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4.熟悉新会计准则条及国家相关财税政策；</w:t>
            </w:r>
          </w:p>
          <w:p w14:paraId="08A69A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5.2年以上财务相关工作经验；</w:t>
            </w:r>
          </w:p>
        </w:tc>
        <w:tc>
          <w:tcPr>
            <w:tcW w:w="2720" w:type="dxa"/>
            <w:vAlign w:val="center"/>
          </w:tcPr>
          <w:p w14:paraId="6BE561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1、负责项目收款、退款、发票开具，费用报账、对账等；</w:t>
            </w:r>
          </w:p>
          <w:p w14:paraId="6C516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2、配合公司财务管理人员做好日常财务管理工作；</w:t>
            </w:r>
          </w:p>
          <w:p w14:paraId="3D47CC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3、执行上级主管部门各项工作任务，各类宣传、教育、计划的制定和实施；</w:t>
            </w:r>
          </w:p>
          <w:p w14:paraId="407F7E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4、完成领导安排的其他工作。</w:t>
            </w:r>
          </w:p>
        </w:tc>
        <w:tc>
          <w:tcPr>
            <w:tcW w:w="2298" w:type="dxa"/>
            <w:vAlign w:val="center"/>
          </w:tcPr>
          <w:p w14:paraId="6C601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1、试用期工资为转正工资80%（含个人部分五险）；试用期结束，经考核合格转正员工工资3500-4500元/月（含个人部分五险）；</w:t>
            </w:r>
          </w:p>
          <w:p w14:paraId="2E6D7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享受国家法定节假期；</w:t>
            </w:r>
          </w:p>
          <w:p w14:paraId="59D663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正式录用后，由昆明国投人力资源公司统一签订劳动合同并办理聘用手续。</w:t>
            </w:r>
          </w:p>
        </w:tc>
        <w:tc>
          <w:tcPr>
            <w:tcW w:w="865" w:type="dxa"/>
            <w:vAlign w:val="center"/>
          </w:tcPr>
          <w:p w14:paraId="31CE1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323B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3" w:hRule="atLeast"/>
        </w:trPr>
        <w:tc>
          <w:tcPr>
            <w:tcW w:w="1331" w:type="dxa"/>
            <w:vAlign w:val="center"/>
          </w:tcPr>
          <w:p w14:paraId="2D613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昆明华盛市场管理服务有限公司</w:t>
            </w:r>
          </w:p>
        </w:tc>
        <w:tc>
          <w:tcPr>
            <w:tcW w:w="895" w:type="dxa"/>
            <w:vAlign w:val="center"/>
          </w:tcPr>
          <w:p w14:paraId="4109D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1人</w:t>
            </w:r>
          </w:p>
        </w:tc>
        <w:tc>
          <w:tcPr>
            <w:tcW w:w="590" w:type="dxa"/>
            <w:vAlign w:val="center"/>
          </w:tcPr>
          <w:p w14:paraId="12BAC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资产管理部工作人员</w:t>
            </w:r>
          </w:p>
        </w:tc>
        <w:tc>
          <w:tcPr>
            <w:tcW w:w="594" w:type="dxa"/>
            <w:vAlign w:val="center"/>
          </w:tcPr>
          <w:p w14:paraId="52374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734" w:type="dxa"/>
            <w:vAlign w:val="center"/>
          </w:tcPr>
          <w:p w14:paraId="753B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35周岁以下</w:t>
            </w:r>
          </w:p>
        </w:tc>
        <w:tc>
          <w:tcPr>
            <w:tcW w:w="3319" w:type="dxa"/>
            <w:vAlign w:val="center"/>
          </w:tcPr>
          <w:p w14:paraId="003636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1.拥护党的路线方针政策，遵守国家法律法规品行良好，作风正派，无违法犯罪记录；</w:t>
            </w:r>
          </w:p>
          <w:p w14:paraId="57B37C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2.35周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岁及以下，大学本科及以上学历，专业不限；</w:t>
            </w:r>
          </w:p>
          <w:p w14:paraId="6FC7E8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3.熟悉各类公文写作，熟练运用 office等办公软件，具备一定的业务分析及写作能力；</w:t>
            </w:r>
          </w:p>
          <w:p w14:paraId="0E04C344">
            <w:pPr>
              <w:pStyle w:val="4"/>
              <w:widowControl/>
              <w:spacing w:beforeAutospacing="0" w:afterAutospacing="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  <w:t>.熟悉资产管理工作，具备较强的沟通协调能力、解决问题的能力，以及出色的组织管理才能。</w:t>
            </w:r>
          </w:p>
          <w:p w14:paraId="750B76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20" w:type="dxa"/>
            <w:vAlign w:val="center"/>
          </w:tcPr>
          <w:p w14:paraId="5F02BD86">
            <w:pPr>
              <w:pStyle w:val="3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1.负责拟定岗位年度工作计划和相关工作措施；</w:t>
            </w:r>
          </w:p>
          <w:p w14:paraId="70EC1CD3">
            <w:pPr>
              <w:pStyle w:val="3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办理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资产产权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登记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；</w:t>
            </w:r>
          </w:p>
          <w:p w14:paraId="164598AF">
            <w:pPr>
              <w:pStyle w:val="3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负责建立健全公司资产管理台账；</w:t>
            </w:r>
          </w:p>
          <w:p w14:paraId="2762A48F">
            <w:pPr>
              <w:numPr>
                <w:ilvl w:val="0"/>
                <w:numId w:val="0"/>
              </w:numPr>
              <w:tabs>
                <w:tab w:val="left" w:pos="360"/>
              </w:tabs>
              <w:ind w:left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shd w:val="clear" w:color="auto" w:fill="FFFFFF"/>
                <w:lang w:val="en-US" w:eastAsia="zh-CN"/>
              </w:rPr>
              <w:t>4.负责公司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资产评估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工作；</w:t>
            </w:r>
          </w:p>
          <w:p w14:paraId="70F79B80">
            <w:pPr>
              <w:numPr>
                <w:ilvl w:val="0"/>
                <w:numId w:val="0"/>
              </w:numPr>
              <w:tabs>
                <w:tab w:val="left" w:pos="360"/>
              </w:tabs>
              <w:ind w:left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5.负责公司所有合同的审核、执行；</w:t>
            </w:r>
          </w:p>
          <w:p w14:paraId="02B1B3C5">
            <w:pPr>
              <w:numPr>
                <w:ilvl w:val="0"/>
                <w:numId w:val="0"/>
              </w:numPr>
              <w:tabs>
                <w:tab w:val="left" w:pos="360"/>
              </w:tabs>
              <w:ind w:left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6、配合完成部门其他岗位工作及临时性工作。</w:t>
            </w:r>
          </w:p>
          <w:p w14:paraId="5D7DB8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8" w:type="dxa"/>
            <w:vAlign w:val="center"/>
          </w:tcPr>
          <w:p w14:paraId="4963F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1、试用期工资为转正工资80%（含个人部分五险）；试用期结束，经考核合格转正员工工资3500-4500元/月（含个人部分五险）；</w:t>
            </w:r>
          </w:p>
          <w:p w14:paraId="715B2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享受国家法定节假期；</w:t>
            </w:r>
          </w:p>
          <w:p w14:paraId="1E25B7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正式录用后，由昆明国投人力资源公司统一签订劳动合同并办理聘用手续。</w:t>
            </w:r>
          </w:p>
        </w:tc>
        <w:tc>
          <w:tcPr>
            <w:tcW w:w="865" w:type="dxa"/>
            <w:vAlign w:val="center"/>
          </w:tcPr>
          <w:p w14:paraId="397AD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33C6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3CDE14-4B3D-43FB-B33A-B1351D1134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AD40EB0-273F-440B-875C-ACCDA7109C7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E046C97-D806-4B52-92CE-C4DF477917B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899C0D"/>
    <w:multiLevelType w:val="singleLevel"/>
    <w:tmpl w:val="33899C0D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4C08AD01"/>
    <w:multiLevelType w:val="singleLevel"/>
    <w:tmpl w:val="4C08AD0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jM2I0NjcxMzk5ZDVlNTgyNWU5NGU1ZmVjZjBlNDMifQ=="/>
  </w:docVars>
  <w:rsids>
    <w:rsidRoot w:val="411A7F1A"/>
    <w:rsid w:val="01747AA5"/>
    <w:rsid w:val="03652DF1"/>
    <w:rsid w:val="03AB6F49"/>
    <w:rsid w:val="03C12788"/>
    <w:rsid w:val="061D3333"/>
    <w:rsid w:val="06CE1A9B"/>
    <w:rsid w:val="085473FF"/>
    <w:rsid w:val="0A772954"/>
    <w:rsid w:val="0DE6604C"/>
    <w:rsid w:val="11CD48A5"/>
    <w:rsid w:val="12570DBB"/>
    <w:rsid w:val="130766C6"/>
    <w:rsid w:val="14987EC5"/>
    <w:rsid w:val="16DA0CA0"/>
    <w:rsid w:val="18067E28"/>
    <w:rsid w:val="187000BC"/>
    <w:rsid w:val="18F203AA"/>
    <w:rsid w:val="1A2F150A"/>
    <w:rsid w:val="1C4E4A44"/>
    <w:rsid w:val="1D613E22"/>
    <w:rsid w:val="1DFE4FB3"/>
    <w:rsid w:val="226F76EE"/>
    <w:rsid w:val="23307137"/>
    <w:rsid w:val="25436C3C"/>
    <w:rsid w:val="2959219D"/>
    <w:rsid w:val="2971070A"/>
    <w:rsid w:val="2C546CFC"/>
    <w:rsid w:val="2DE44D76"/>
    <w:rsid w:val="2F79702A"/>
    <w:rsid w:val="30776AD8"/>
    <w:rsid w:val="321056F5"/>
    <w:rsid w:val="327B69CC"/>
    <w:rsid w:val="32B4634C"/>
    <w:rsid w:val="32C93BA5"/>
    <w:rsid w:val="357D3FA5"/>
    <w:rsid w:val="3602577E"/>
    <w:rsid w:val="37E133AB"/>
    <w:rsid w:val="389E4899"/>
    <w:rsid w:val="3968580D"/>
    <w:rsid w:val="3B461E81"/>
    <w:rsid w:val="3C396D82"/>
    <w:rsid w:val="3D297AF4"/>
    <w:rsid w:val="3DD05624"/>
    <w:rsid w:val="4053733C"/>
    <w:rsid w:val="411A7F1A"/>
    <w:rsid w:val="411C2176"/>
    <w:rsid w:val="415D0FF0"/>
    <w:rsid w:val="415D480B"/>
    <w:rsid w:val="4299716F"/>
    <w:rsid w:val="43406D5D"/>
    <w:rsid w:val="439C0DE7"/>
    <w:rsid w:val="44232DD7"/>
    <w:rsid w:val="4AF57EB9"/>
    <w:rsid w:val="4CF756F9"/>
    <w:rsid w:val="4D6B5B7A"/>
    <w:rsid w:val="4DBF74A3"/>
    <w:rsid w:val="4F6354FA"/>
    <w:rsid w:val="51852957"/>
    <w:rsid w:val="527A58BC"/>
    <w:rsid w:val="529F40E2"/>
    <w:rsid w:val="53C67FDF"/>
    <w:rsid w:val="555C644A"/>
    <w:rsid w:val="57341F0C"/>
    <w:rsid w:val="5791145E"/>
    <w:rsid w:val="58341E0F"/>
    <w:rsid w:val="5ACB5AD2"/>
    <w:rsid w:val="5B863DFD"/>
    <w:rsid w:val="5B8B384A"/>
    <w:rsid w:val="5BBF3EB4"/>
    <w:rsid w:val="5E6173DC"/>
    <w:rsid w:val="5E967EA8"/>
    <w:rsid w:val="5F7F4DDB"/>
    <w:rsid w:val="62454F55"/>
    <w:rsid w:val="65811EDB"/>
    <w:rsid w:val="685A5510"/>
    <w:rsid w:val="69CD2F23"/>
    <w:rsid w:val="6B3C243B"/>
    <w:rsid w:val="70387762"/>
    <w:rsid w:val="71FB2B80"/>
    <w:rsid w:val="72EC7B12"/>
    <w:rsid w:val="73780DE1"/>
    <w:rsid w:val="76B4472C"/>
    <w:rsid w:val="779A2440"/>
    <w:rsid w:val="7964679B"/>
    <w:rsid w:val="7ABA6D8E"/>
    <w:rsid w:val="7ACE0C4B"/>
    <w:rsid w:val="7B0A324D"/>
    <w:rsid w:val="7E305201"/>
    <w:rsid w:val="7E426E9E"/>
    <w:rsid w:val="7EE446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semiHidden/>
    <w:qFormat/>
    <w:uiPriority w:val="0"/>
    <w:pPr>
      <w:ind w:left="416"/>
    </w:pPr>
    <w:rPr>
      <w:rFonts w:ascii="宋体" w:hAnsi="宋体"/>
      <w:szCs w:val="20"/>
    </w:rPr>
  </w:style>
  <w:style w:type="paragraph" w:styleId="4">
    <w:name w:val="Normal (Web)"/>
    <w:basedOn w:val="1"/>
    <w:qFormat/>
    <w:uiPriority w:val="0"/>
    <w:pPr>
      <w:spacing w:beforeAutospacing="1" w:after="0" w:afterAutospacing="1"/>
      <w:jc w:val="left"/>
    </w:pPr>
    <w:rPr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昆明市官渡区党政机关单位</Company>
  <Pages>2</Pages>
  <Words>775</Words>
  <Characters>829</Characters>
  <Lines>0</Lines>
  <Paragraphs>0</Paragraphs>
  <TotalTime>10</TotalTime>
  <ScaleCrop>false</ScaleCrop>
  <LinksUpToDate>false</LinksUpToDate>
  <CharactersWithSpaces>831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2022-04-25T08:52:00Z</dcterms:created>
  <dc:creator>Administrator</dc:creator>
  <cp:lastModifiedBy>孙梦珏</cp:lastModifiedBy>
  <cp:lastPrinted>2024-01-02T03:35:00Z</cp:lastPrinted>
  <dcterms:modified xsi:type="dcterms:W3CDTF">2024-08-22T08:00:34Z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E41A0F6BAF3A4CC1B9790EE1B9EFACE3_13</vt:lpwstr>
  </property>
</Properties>
</file>