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8008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附件3</w:t>
      </w:r>
      <w:bookmarkStart w:id="0" w:name="_GoBack"/>
      <w:bookmarkEnd w:id="0"/>
    </w:p>
    <w:p w14:paraId="4C66143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教师招考系统网络报名操作说明（参考）</w:t>
      </w:r>
    </w:p>
    <w:p w14:paraId="521CD2D5">
      <w:pPr>
        <w:rPr>
          <w:rFonts w:hint="eastAsia"/>
          <w:lang w:val="en-US" w:eastAsia="zh-CN"/>
        </w:rPr>
      </w:pPr>
    </w:p>
    <w:p w14:paraId="7A758A56">
      <w:pPr>
        <w:pStyle w:val="3"/>
        <w:numPr>
          <w:ilvl w:val="0"/>
          <w:numId w:val="0"/>
        </w:numPr>
        <w:bidi w:val="0"/>
        <w:rPr>
          <w:rFonts w:hint="eastAsia" w:ascii="黑体" w:hAnsi="黑体" w:eastAsia="黑体" w:cs="黑体"/>
          <w:b/>
          <w:bCs w:val="0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lang w:val="en-US" w:eastAsia="zh-CN"/>
        </w:rPr>
        <w:t>一、用户注册</w:t>
      </w:r>
    </w:p>
    <w:p w14:paraId="544D8F1B"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用户进入系统主页后，点击“注册”按钮进行用户注册。</w:t>
      </w:r>
    </w:p>
    <w:p w14:paraId="3072D097">
      <w:pPr>
        <w:numPr>
          <w:ilvl w:val="0"/>
          <w:numId w:val="0"/>
        </w:numPr>
      </w:pPr>
      <w:r>
        <w:drawing>
          <wp:inline distT="0" distB="0" distL="114300" distR="114300">
            <wp:extent cx="5277485" cy="1771015"/>
            <wp:effectExtent l="0" t="0" r="1079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r="-302" b="51939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E4A68">
      <w:pPr>
        <w:numPr>
          <w:ilvl w:val="0"/>
          <w:numId w:val="0"/>
        </w:num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跳转到注册页面后，用户填写相关信息点击“注册”按钮，若是系统提示注册成功，即可完成注册。</w:t>
      </w:r>
    </w:p>
    <w:p w14:paraId="0A3F7ADD">
      <w:pPr>
        <w:pStyle w:val="3"/>
        <w:bidi w:val="0"/>
      </w:pPr>
      <w:r>
        <w:drawing>
          <wp:inline distT="0" distB="0" distL="114300" distR="114300">
            <wp:extent cx="5261610" cy="3715385"/>
            <wp:effectExtent l="0" t="0" r="1143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98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B3744FC">
      <w:pPr>
        <w:pStyle w:val="3"/>
        <w:numPr>
          <w:ilvl w:val="0"/>
          <w:numId w:val="0"/>
        </w:numPr>
        <w:bidi w:val="0"/>
        <w:ind w:leftChars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（一）用户登录</w:t>
      </w:r>
    </w:p>
    <w:p w14:paraId="1B0D2B1A"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点击“登录”按钮进行系统登录。</w:t>
      </w:r>
    </w:p>
    <w:p w14:paraId="672BD8B4">
      <w:pPr>
        <w:jc w:val="center"/>
      </w:pPr>
      <w:r>
        <w:drawing>
          <wp:inline distT="0" distB="0" distL="114300" distR="114300">
            <wp:extent cx="5264150" cy="1706880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6AA50">
      <w:p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跳转到登录页面后，填写用户名、密码和验证码后，点击“登录”按钮即可进行系统登录。</w:t>
      </w:r>
    </w:p>
    <w:p w14:paraId="4D88B6A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1610" cy="3715385"/>
            <wp:effectExtent l="0" t="0" r="1143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281F9">
      <w:pPr>
        <w:numPr>
          <w:ilvl w:val="0"/>
          <w:numId w:val="0"/>
        </w:numPr>
        <w:ind w:leftChars="0"/>
        <w:rPr>
          <w:rFonts w:hint="eastAsia" w:eastAsiaTheme="minorEastAsia"/>
          <w:lang w:val="en-US" w:eastAsia="zh-CN"/>
        </w:rPr>
      </w:pPr>
    </w:p>
    <w:p w14:paraId="3A13083B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 w14:paraId="03792E52">
      <w:pPr>
        <w:pStyle w:val="3"/>
        <w:numPr>
          <w:ilvl w:val="0"/>
          <w:numId w:val="0"/>
        </w:numPr>
        <w:bidi w:val="0"/>
        <w:ind w:leftChars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（二）登录成功后进入系统</w:t>
      </w:r>
    </w:p>
    <w:p w14:paraId="3E2FF0EF"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阅读协议后点击“接受协议”进行下一步操作，若是点击“不同意”则自动退出系统。</w:t>
      </w:r>
    </w:p>
    <w:p w14:paraId="684A183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1610" cy="3715385"/>
            <wp:effectExtent l="0" t="0" r="1143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FBEC1">
      <w:pPr>
        <w:numPr>
          <w:ilvl w:val="0"/>
          <w:numId w:val="0"/>
        </w:numPr>
        <w:ind w:leftChars="0" w:firstLine="420" w:firstLineChars="0"/>
        <w:rPr>
          <w:rFonts w:hint="eastAsia" w:eastAsiaTheme="minorEastAsia"/>
          <w:lang w:val="en-US" w:eastAsia="zh-CN"/>
        </w:rPr>
      </w:pPr>
    </w:p>
    <w:p w14:paraId="646C17B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按照要求填写个人基础信息，保存成功后会自动跳转到招考计划查询报名页面。</w:t>
      </w:r>
    </w:p>
    <w:p w14:paraId="2F13BFF6">
      <w:pPr>
        <w:numPr>
          <w:ilvl w:val="0"/>
          <w:numId w:val="0"/>
        </w:numPr>
      </w:pPr>
      <w:r>
        <w:drawing>
          <wp:inline distT="0" distB="0" distL="114300" distR="114300">
            <wp:extent cx="5283200" cy="3648710"/>
            <wp:effectExtent l="0" t="0" r="1270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1EB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点击招考计划下的“查看岗位计划按钮”即可显示出计划的招聘岗位。</w:t>
      </w:r>
    </w:p>
    <w:p w14:paraId="365021BF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1610" cy="3715385"/>
            <wp:effectExtent l="0" t="0" r="1143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BC172"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点击“报名”按钮会弹出报名表核对弹窗。</w:t>
      </w:r>
    </w:p>
    <w:p w14:paraId="6604E6FF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3276600"/>
            <wp:effectExtent l="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42581">
      <w:pPr>
        <w:rPr>
          <w:rFonts w:hint="default"/>
          <w:lang w:val="en-US" w:eastAsia="zh-CN"/>
        </w:rPr>
      </w:pPr>
    </w:p>
    <w:p w14:paraId="762B96CC"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核对无误后点击“确认提交报名表”按钮，若是报名成功则会跳转到报名状态查询界面，反之提示报名失败提示。</w:t>
      </w:r>
    </w:p>
    <w:p w14:paraId="1622179D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3276600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46434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考生可以在报名状态查询页面查询当前报名岗位进度。</w:t>
      </w:r>
    </w:p>
    <w:p w14:paraId="46702B88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A81610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不同的报名状态对应着不同的操作。共有如下报名状态：待审核、不符合条件、审核不通过、审核通过、已缴费、进入笔试、资格复审、进入面试、进入体检、待招聘、已聘用。</w:t>
      </w:r>
    </w:p>
    <w:p w14:paraId="19C44642">
      <w:pPr>
        <w:numPr>
          <w:ilvl w:val="0"/>
          <w:numId w:val="0"/>
        </w:numPr>
        <w:ind w:firstLine="420" w:firstLineChars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02A2EC8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不同的报名状态对应不同的操作按钮。</w:t>
      </w:r>
    </w:p>
    <w:p w14:paraId="4C892DC4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B70440"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在报名状态为待审核时，可以点击“取消报名”按钮进行取消报名，其他状态则不可取消报名。</w:t>
      </w:r>
    </w:p>
    <w:p w14:paraId="5B138238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052445"/>
            <wp:effectExtent l="0" t="0" r="3175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F6C33"/>
    <w:p w14:paraId="5A66FFA1">
      <w:pPr>
        <w:numPr>
          <w:ilvl w:val="0"/>
          <w:numId w:val="0"/>
        </w:numPr>
        <w:jc w:val="both"/>
      </w:pPr>
    </w:p>
    <w:p w14:paraId="2D9701FB">
      <w:pPr>
        <w:numPr>
          <w:ilvl w:val="0"/>
          <w:numId w:val="0"/>
        </w:numPr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状态为“进入笔试”且管理员发布准考证后，会显示“下载笔试准考证”按钮。</w:t>
      </w:r>
    </w:p>
    <w:p w14:paraId="71665F3D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点击“下载”按钮进行准考证下载。</w:t>
      </w:r>
    </w:p>
    <w:p w14:paraId="2C323D70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二、密码修改</w:t>
      </w:r>
    </w:p>
    <w:p w14:paraId="76C80550"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输入相应信息点击“确定”按钮后，若是修改成功则会提示修改成功。</w:t>
      </w:r>
    </w:p>
    <w:p w14:paraId="3D0921C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2681605"/>
            <wp:effectExtent l="0" t="0" r="5715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8BFFA"/>
    <w:p w14:paraId="25FB8DAF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三、密码找回</w:t>
      </w:r>
    </w:p>
    <w:p w14:paraId="310FFAA9">
      <w:pPr>
        <w:numPr>
          <w:ilvl w:val="0"/>
          <w:numId w:val="0"/>
        </w:numPr>
        <w:ind w:leftChars="0"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若是忘记密码，则点击“忘记密码”按钮，跳转到密码找回页面。</w:t>
      </w:r>
    </w:p>
    <w:p w14:paraId="182C8EE2">
      <w:pPr>
        <w:pStyle w:val="3"/>
        <w:bidi w:val="0"/>
      </w:pPr>
      <w:r>
        <w:drawing>
          <wp:inline distT="0" distB="0" distL="114300" distR="114300">
            <wp:extent cx="5269865" cy="3408045"/>
            <wp:effectExtent l="0" t="0" r="3175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0B552"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填写相应信息，即可进行密码找回。</w:t>
      </w:r>
    </w:p>
    <w:p w14:paraId="34A514F1">
      <w:pPr>
        <w:rPr>
          <w:rFonts w:hint="eastAsia"/>
          <w:lang w:eastAsia="zh-CN"/>
        </w:rPr>
      </w:pPr>
    </w:p>
    <w:p w14:paraId="182F04E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3009900"/>
            <wp:effectExtent l="0" t="0" r="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E1AAA3-6CA9-43A4-8EA2-FD685F4A8A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281DA6B-51CC-4436-80F1-02C99093B4E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0BE3D5C-E0AB-42FC-BF96-C68026C5CA8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D28338A-3819-4DBC-93ED-8215B66743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xODE0OWJhMjdiZDg5MTM3MjQ3M2JhNzQwYTNiM2IifQ=="/>
  </w:docVars>
  <w:rsids>
    <w:rsidRoot w:val="00000000"/>
    <w:rsid w:val="0D145226"/>
    <w:rsid w:val="1C6419AE"/>
    <w:rsid w:val="25EB2EED"/>
    <w:rsid w:val="3AA707A0"/>
    <w:rsid w:val="3D905501"/>
    <w:rsid w:val="3E525061"/>
    <w:rsid w:val="408B3040"/>
    <w:rsid w:val="4F324189"/>
    <w:rsid w:val="5B7D617E"/>
    <w:rsid w:val="5E6324B1"/>
    <w:rsid w:val="64122941"/>
    <w:rsid w:val="716E4064"/>
    <w:rsid w:val="7DD0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643</Words>
  <Characters>643</Characters>
  <Lines>0</Lines>
  <Paragraphs>0</Paragraphs>
  <TotalTime>34</TotalTime>
  <ScaleCrop>false</ScaleCrop>
  <LinksUpToDate>false</LinksUpToDate>
  <CharactersWithSpaces>643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2022-04-07T02:39:00Z</dcterms:created>
  <dc:creator>ZQ</dc:creator>
  <cp:lastModifiedBy>周昌剑</cp:lastModifiedBy>
  <dcterms:modified xsi:type="dcterms:W3CDTF">2024-10-23T02:08:10Z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192DFF2FD8064244B3794B17CA9CBDBE</vt:lpwstr>
  </property>
</Properties>
</file>