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overflowPunct/>
        <w:topLinePunct w:val="0"/>
        <w:bidi w:val="0"/>
        <w:adjustRightInd/>
        <w:snapToGrid/>
        <w:spacing w:beforeAutospacing="0" w:afterAutospacing="0" w:line="600" w:lineRule="exact"/>
        <w:outlineLvl w:val="9"/>
        <w:rPr>
          <w:rFonts w:hint="eastAsia" w:ascii="方正黑体_GBK" w:hAnsi="方正黑体_GBK" w:eastAsia="方正黑体_GBK" w:cs="方正黑体_GBK"/>
          <w:sz w:val="31"/>
          <w:szCs w:val="31"/>
          <w:lang w:eastAsia="zh-CN"/>
        </w:rPr>
      </w:pPr>
      <w:r>
        <w:rPr>
          <w:rFonts w:ascii="方正黑体_GBK" w:hAnsi="方正黑体_GBK" w:eastAsia="方正黑体_GBK" w:cs="方正黑体_GBK"/>
          <w:spacing w:val="-5"/>
          <w:sz w:val="31"/>
          <w:szCs w:val="31"/>
        </w:rPr>
        <w:t>附件</w:t>
      </w:r>
      <w:r>
        <w:rPr>
          <w:rFonts w:hint="eastAsia" w:ascii="方正黑体_GBK" w:hAnsi="方正黑体_GBK" w:eastAsia="方正黑体_GBK" w:cs="方正黑体_GBK"/>
          <w:spacing w:val="-5"/>
          <w:sz w:val="31"/>
          <w:szCs w:val="31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昆明市卫生健康委员会直属事业单位2026年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val="en-US" w:eastAsia="zh-CN"/>
        </w:rPr>
        <w:t>后备人才招聘主要面向高校及学科名单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b/>
          <w:bCs/>
          <w:spacing w:val="-1"/>
          <w:sz w:val="36"/>
          <w:szCs w:val="36"/>
          <w:lang w:val="en-US" w:eastAsia="zh-CN"/>
        </w:rPr>
      </w:pPr>
    </w:p>
    <w:tbl>
      <w:tblPr>
        <w:tblStyle w:val="9"/>
        <w:tblW w:w="10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73"/>
        <w:gridCol w:w="3024"/>
        <w:gridCol w:w="3887"/>
        <w:gridCol w:w="714"/>
        <w:gridCol w:w="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113" w:hRule="atLeast"/>
        </w:trPr>
        <w:tc>
          <w:tcPr>
            <w:tcW w:w="669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高校名称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第二轮“双一流”建设学科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第四轮学科评估情况</w:t>
            </w:r>
          </w:p>
        </w:tc>
        <w:tc>
          <w:tcPr>
            <w:tcW w:w="71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1081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北京大学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6" w:firstLine="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基础医学、临床医学、口腔医学、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公共卫生与预防医学、药学、护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理学（第一轮）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、统计学、计算机科学与技术、软件工程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A+：基础医学、口腔医学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、计算机科学与技术、统计学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 xml:space="preserve"> A：药学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、软件工程</w:t>
            </w:r>
          </w:p>
          <w:p>
            <w:pPr>
              <w:pStyle w:val="10"/>
              <w:keepNext w:val="0"/>
              <w:keepLines w:val="0"/>
              <w:pageBreakBefore w:val="0"/>
              <w:numPr>
                <w:ilvl w:val="0"/>
                <w:numId w:val="1"/>
              </w:numPr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 w:hanging="2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 xml:space="preserve">：临床医学、公共卫生与预防医学B+：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生物医学工程、护理学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清华大学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生物医学工程（第一轮）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、计算机科学与技术、软件工程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 xml:space="preserve">A+：计算机科学与技术 A：软件工程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A-：生物医学工程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 xml:space="preserve"> B+：统计学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98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北京协和医学院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8" w:right="234" w:firstLine="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临床医学、公共卫生与预防医</w:t>
            </w:r>
            <w:r>
              <w:rPr>
                <w:rFonts w:hint="eastAsia" w:ascii="方正仿宋_GBK" w:hAnsi="方正仿宋_GBK" w:eastAsia="方正仿宋_GBK" w:cs="方正仿宋_GBK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学、药</w:t>
            </w:r>
            <w:r>
              <w:rPr>
                <w:rFonts w:hint="eastAsia" w:ascii="方正仿宋_GBK" w:hAnsi="方正仿宋_GBK" w:eastAsia="方正仿宋_GBK" w:cs="方正仿宋_GBK"/>
                <w:spacing w:val="40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 w:right="696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A+：基础医学、药学 A：临床医学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北京中医药大学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中医学、中西医结合、中药学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中医学、中西医结合 B+：</w:t>
            </w:r>
            <w:r>
              <w:rPr>
                <w:rFonts w:hint="eastAsia" w:ascii="方正仿宋_GBK" w:hAnsi="方正仿宋_GBK" w:eastAsia="方正仿宋_GBK" w:cs="方正仿宋_GBK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天津医科大学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B+：基础医学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8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天津中医药大学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A-：</w:t>
            </w:r>
            <w:r>
              <w:rPr>
                <w:rFonts w:hint="eastAsia" w:ascii="方正仿宋_GBK" w:hAnsi="方正仿宋_GBK" w:eastAsia="方正仿宋_GBK" w:cs="方正仿宋_GBK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中药学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中医学、中西医结合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104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复旦大学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7" w:right="56" w:hanging="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基础医学、临床医学、公共卫生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与</w:t>
            </w:r>
            <w:r>
              <w:rPr>
                <w:rFonts w:hint="eastAsia" w:ascii="方正仿宋_GBK" w:hAnsi="方正仿宋_GBK" w:eastAsia="方正仿宋_GBK" w:cs="方正仿宋_GBK"/>
                <w:spacing w:val="28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预防医学、中西医结合、药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A：基础医学、临床医学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2" w:right="71" w:hanging="23"/>
              <w:jc w:val="both"/>
              <w:outlineLvl w:val="9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A-：公共卫生与预防医学、中西医结合、</w:t>
            </w:r>
            <w:r>
              <w:rPr>
                <w:rFonts w:hint="eastAsia" w:ascii="方正仿宋_GBK" w:hAnsi="方正仿宋_GBK" w:eastAsia="方正仿宋_GBK" w:cs="方正仿宋_GBK"/>
                <w:spacing w:val="17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药学</w:t>
            </w: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  <w:lang w:val="en-US" w:eastAsia="zh-CN"/>
              </w:rPr>
              <w:t xml:space="preserve"> B+：计算机科学与技术、软件工程、统计学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776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上海交通大学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 w:hanging="1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基础医学、临床医学、口腔医学、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6"/>
                <w:sz w:val="21"/>
                <w:szCs w:val="21"/>
              </w:rPr>
              <w:t>药学</w:t>
            </w:r>
            <w:r>
              <w:rPr>
                <w:rFonts w:hint="eastAsia" w:ascii="方正仿宋_GBK" w:hAnsi="方正仿宋_GBK" w:eastAsia="方正仿宋_GBK" w:cs="方正仿宋_GBK"/>
                <w:spacing w:val="-6"/>
                <w:sz w:val="21"/>
                <w:szCs w:val="21"/>
                <w:lang w:eastAsia="zh-CN"/>
              </w:rPr>
              <w:t>、计算机科学与技术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1" w:right="196" w:hanging="1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  <w:lang w:val="en-US" w:eastAsia="zh-CN"/>
              </w:rPr>
              <w:t xml:space="preserve">A：计算机科学与技术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A-：基础医学、临床医学、药学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  <w:lang w:eastAsia="zh-CN"/>
              </w:rPr>
              <w:t>、软件工程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 xml:space="preserve"> B+：</w:t>
            </w:r>
            <w:r>
              <w:rPr>
                <w:rFonts w:hint="eastAsia" w:ascii="方正仿宋_GBK" w:hAnsi="方正仿宋_GBK" w:eastAsia="方正仿宋_GBK" w:cs="方正仿宋_GBK"/>
                <w:spacing w:val="-1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口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腔医学、护理学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position w:val="1"/>
                <w:sz w:val="21"/>
                <w:szCs w:val="21"/>
              </w:rPr>
              <w:t>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上海中医药大学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中医学、中药学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中医学、中西医结合、中药学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1065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南京医科大学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7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公共卫生与预防医学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A+：公共卫生与预防医学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8" w:right="79" w:hanging="7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B+：基础医学、临床医学、口腔医学、护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南京中医药大学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5" w:right="194" w:hanging="16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A-：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中医学、中西医结合、中药学B+：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护理学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中国药科大学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0" w:right="2799" w:hanging="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A+：药学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3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5"/>
                <w:sz w:val="21"/>
                <w:szCs w:val="21"/>
              </w:rPr>
              <w:t>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4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浙江大学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8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基础医学、临床医学、药学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、计算机科学与技术、软件工程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 w:right="1748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A+：临床医学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、计算机科学与技术、软件工程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 A：药学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A-：基础医学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76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山东大学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A-：药学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B+：基础医学、临床医学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、计算机科学与技术、软件工程、统计学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15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郑州大学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1151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武汉大学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106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口腔医学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val="en-US" w:eastAsia="zh-CN"/>
              </w:rPr>
              <w:t xml:space="preserve">A：软件工程 A-：计算机科学与技术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口腔医学、药学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21"/>
                <w:szCs w:val="21"/>
              </w:rPr>
              <w:t>17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华中科技大学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8" w:right="56" w:hanging="1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基础医学、临床医学、公共卫生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与预防医学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eastAsia="zh-CN"/>
              </w:rPr>
              <w:t>、计算机科学与技术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0" w:right="173" w:hanging="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A+：公共卫生与预防医学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 xml:space="preserve"> A：计算机科学与技术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 A-：临床医学</w:t>
            </w:r>
            <w:r>
              <w:rPr>
                <w:rFonts w:hint="eastAsia" w:ascii="方正仿宋_GBK" w:hAnsi="方正仿宋_GBK" w:eastAsia="方正仿宋_GBK" w:cs="方正仿宋_GBK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B+：基础医学、药学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中山大学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8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基础医学、临床医学、药学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A-：基础医学、临床医学、药学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口腔医学、公共卫生与预防医学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、计算机科学与技术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position w:val="1"/>
                <w:sz w:val="21"/>
                <w:szCs w:val="21"/>
              </w:rPr>
              <w:t>19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暨南大学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药学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7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广州医科大学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80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21"/>
                <w:szCs w:val="21"/>
              </w:rPr>
              <w:t>临床医学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74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广州中医药大学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中医学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A-：</w:t>
            </w:r>
            <w:r>
              <w:rPr>
                <w:rFonts w:hint="eastAsia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中西医结合 B+：</w:t>
            </w:r>
            <w:r>
              <w:rPr>
                <w:rFonts w:hint="eastAsia" w:ascii="方正仿宋_GBK" w:hAnsi="方正仿宋_GBK" w:eastAsia="方正仿宋_GBK" w:cs="方正仿宋_GBK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116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四川大学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基础医学、口腔医学、护理学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口腔医学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1" w:right="181" w:hanging="32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A-：临床医学、药学、护理学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、软件工程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 B+：基础</w:t>
            </w:r>
            <w:r>
              <w:rPr>
                <w:rFonts w:hint="eastAsia" w:ascii="方正仿宋_GBK" w:hAnsi="方正仿宋_GBK" w:eastAsia="方正仿宋_GBK" w:cs="方正仿宋_GBK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医学、中西医结合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、计算机科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学与技术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成都中医药大学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9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1"/>
                <w:szCs w:val="21"/>
              </w:rPr>
              <w:t>中药学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36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中医学、中药学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</w:rPr>
              <w:t>中南大学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A+：护理学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A-：临床医学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、计算机科学与技术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 xml:space="preserve"> B+：基础医学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、统计学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苏州大学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 xml:space="preserve">A-：软件工程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B+：基础医学、药学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华东理工大学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B+：药学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中国海洋大学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B+：药学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首都医科大学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A-：临床医学、护理学</w:t>
            </w: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B+：公共卫生与预防医学、药学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position w:val="1"/>
                <w:sz w:val="21"/>
                <w:szCs w:val="21"/>
              </w:rPr>
              <w:t>29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大连医科大学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中西医结合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南方医科大学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78" w:right="87" w:hanging="17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B+：基础医学、公共卫生与预防医学、中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西医结合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53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重庆医科大学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B+：临床医学</w:t>
            </w:r>
          </w:p>
        </w:tc>
        <w:tc>
          <w:tcPr>
            <w:tcW w:w="71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哈尔滨医科大学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0" w:right="1539" w:hanging="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A-：公共卫生与预防医学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B+：临床医学、药学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1"/>
                <w:szCs w:val="21"/>
              </w:rPr>
              <w:t>中国医科大学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B+：临床医学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黑龙江中医药大学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A+：</w:t>
            </w:r>
            <w:r>
              <w:rPr>
                <w:rFonts w:hint="eastAsia" w:ascii="方正仿宋_GBK" w:hAnsi="方正仿宋_GBK" w:eastAsia="方正仿宋_GBK" w:cs="方正仿宋_GBK"/>
                <w:spacing w:val="-3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中药学</w:t>
            </w:r>
            <w:r>
              <w:rPr>
                <w:rFonts w:hint="eastAsia" w:ascii="方正仿宋_GBK" w:hAnsi="方正仿宋_GBK" w:eastAsia="方正仿宋_GBK" w:cs="方正仿宋_GBK"/>
                <w:spacing w:val="22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中医学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辽宁中医药大学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</w:rPr>
              <w:t>中西医结合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1"/>
                <w:szCs w:val="21"/>
              </w:rPr>
              <w:t>沈阳药科大学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263"/>
              </w:tabs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9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1"/>
                <w:szCs w:val="21"/>
              </w:rPr>
              <w:t>A：药学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position w:val="1"/>
                <w:sz w:val="21"/>
                <w:szCs w:val="21"/>
              </w:rPr>
              <w:t>37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</w:rPr>
              <w:t>江西中医药大学</w:t>
            </w:r>
          </w:p>
        </w:tc>
        <w:tc>
          <w:tcPr>
            <w:tcW w:w="3024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  <w:t>—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B+：</w:t>
            </w:r>
            <w:r>
              <w:rPr>
                <w:rFonts w:hint="eastAsia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</w:rPr>
              <w:t>中药学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eastAsia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国防科技大学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A+：计算机科学与技术、软件工程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北京航空航天大学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计算机科学与技术、软件工程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A+：软件工程 A：计算机科学与技术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北京邮电大学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A：计算机科学与技术 B+：软件工程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哈尔滨工业大学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A：计算机科学与技术 A-：软件工程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南京大学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电子科技大学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A：计算机科学与技术 B+：软件工程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北京交通大学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 B+：软件工程、统计学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北京理工大学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 xml:space="preserve"> B+：软件工程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东北大学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eastAsia="zh-CN"/>
              </w:rPr>
              <w:t>吉林大学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 xml:space="preserve"> B+：软件工程、统计学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同济大学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中国科学技术大学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：计算机科学与技术</w:t>
            </w: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 xml:space="preserve">、软件工程 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西安交通大学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西北工业大学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 xml:space="preserve"> B+：软件工程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西安电子科技大学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 xml:space="preserve"> B+：软件工程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解放军信息工程大学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  <w:t>A-：计算机科学与技术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中国人民大学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统计学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A+：统计学 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北京工业大学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B+：计算机科学与技术、软件工程、统计学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北京科技大学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南开大学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统计学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A：统计学B+：计算机科学与技术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天津大学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A-：软件工程B+：计算机科学与技术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大连理工大学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哈尔滨工程大学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华东师范大学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A：软件工程、统计学 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东南大学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南京航空航天大学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南京理工大学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杭州电子科技大学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合肥工业大学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厦门大学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统计学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A：统计学B+：计算机科学与技术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湖南大学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中山大学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华南理工大学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重庆大学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西南交通大学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重庆邮电大学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陆军工程大学（原解放军理工大学）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B+：计算机科学与技术、软件工程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西北大学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B+：软件工程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新疆大学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计算机科学与技术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东北师范大学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  <w:t>统计学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北京师范大学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A-：统计学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东北财经大学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A-：统计学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上海财经大学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A-：统计学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浙江工商大学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A-：统计学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江西财经大学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default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首都师范大学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中央财经大学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B+：统计学、应用统计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对外经济贸易大学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首都经济贸易大学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B+：统计学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default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position w:val="1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1973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1"/>
                <w:szCs w:val="21"/>
                <w:lang w:val="en-US" w:eastAsia="zh-CN"/>
              </w:rPr>
              <w:t>中南财经政法大学</w:t>
            </w:r>
          </w:p>
        </w:tc>
        <w:tc>
          <w:tcPr>
            <w:tcW w:w="3024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55"/>
              <w:jc w:val="both"/>
              <w:outlineLvl w:val="9"/>
              <w:rPr>
                <w:rFonts w:hint="eastAsia" w:ascii="方正仿宋_GBK" w:hAnsi="方正仿宋_GBK" w:eastAsia="方正仿宋_GBK" w:cs="方正仿宋_GBK"/>
                <w:spacing w:val="9"/>
                <w:position w:val="-3"/>
                <w:sz w:val="21"/>
                <w:szCs w:val="21"/>
                <w:lang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ind w:left="61"/>
              <w:jc w:val="both"/>
              <w:outlineLvl w:val="9"/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pacing w:val="-2"/>
                <w:sz w:val="21"/>
                <w:szCs w:val="21"/>
                <w:lang w:val="en-US" w:eastAsia="zh-CN"/>
              </w:rPr>
              <w:t>B+：统计学、应用统计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adjustRightInd/>
              <w:snapToGrid/>
              <w:spacing w:beforeAutospacing="0" w:afterAutospacing="0" w:line="600" w:lineRule="exact"/>
              <w:jc w:val="both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textAlignment w:val="auto"/>
        <w:outlineLvl w:val="9"/>
        <w:rPr>
          <w:rFonts w:hint="eastAsia" w:eastAsia="方正仿宋_GBK"/>
          <w:sz w:val="28"/>
          <w:szCs w:val="28"/>
          <w:lang w:val="en-US" w:eastAsia="zh-CN"/>
        </w:rPr>
      </w:pPr>
      <w:r>
        <w:rPr>
          <w:rFonts w:ascii="方正仿宋_GBK" w:hAnsi="方正仿宋_GBK" w:eastAsia="方正仿宋_GBK" w:cs="方正仿宋_GBK"/>
          <w:spacing w:val="9"/>
          <w:sz w:val="21"/>
          <w:szCs w:val="21"/>
        </w:rPr>
        <w:t>注：因第五轮学科评估暂未公开发布结果，按第二轮“双一流”建设学科及第四轮学科评估情</w:t>
      </w:r>
      <w:r>
        <w:rPr>
          <w:rFonts w:ascii="方正仿宋_GBK" w:hAnsi="方正仿宋_GBK" w:eastAsia="方正仿宋_GBK" w:cs="方正仿宋_GBK"/>
          <w:spacing w:val="7"/>
          <w:sz w:val="21"/>
          <w:szCs w:val="21"/>
        </w:rPr>
        <w:t>况选定相应高校及专业</w:t>
      </w:r>
      <w:r>
        <w:rPr>
          <w:rFonts w:hint="eastAsia" w:ascii="方正仿宋_GBK" w:hAnsi="方正仿宋_GBK" w:cs="方正仿宋_GBK"/>
          <w:spacing w:val="7"/>
          <w:sz w:val="21"/>
          <w:szCs w:val="21"/>
          <w:lang w:eastAsia="zh-CN"/>
        </w:rPr>
        <w:t>。</w:t>
      </w:r>
    </w:p>
    <w:sectPr>
      <w:footerReference r:id="rId5" w:type="first"/>
      <w:footerReference r:id="rId3" w:type="default"/>
      <w:footerReference r:id="rId4" w:type="even"/>
      <w:pgSz w:w="11905" w:h="16838"/>
      <w:pgMar w:top="2098" w:right="1474" w:bottom="1984" w:left="850" w:header="0" w:footer="155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3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8BrU5hYCAAAV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hint="eastAsia" w:eastAsiaTheme="minorEastAsia"/>
        <w:color w:val="auto"/>
        <w:lang w:val="en-US" w:eastAsia="zh-CN"/>
      </w:rPr>
    </w:pPr>
    <w:r>
      <w:rPr>
        <w:rFonts w:hint="eastAsia" w:asciiTheme="minorEastAsia" w:hAnsiTheme="minorEastAsia" w:eastAsiaTheme="minorEastAsia" w:cstheme="minorEastAsia"/>
        <w:color w:val="auto"/>
        <w:sz w:val="28"/>
        <w:szCs w:val="28"/>
        <w:lang w:val="en-US" w:eastAsia="zh-CN"/>
      </w:rPr>
      <w:t xml:space="preserve">- </w:t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instrText xml:space="preserve"> PAGE  \* MERGEFORMAT </w:instrText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fldChar w:fldCharType="separate"/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t>1</w:t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</w:rPr>
      <w:fldChar w:fldCharType="end"/>
    </w:r>
    <w:r>
      <w:rPr>
        <w:rFonts w:hint="eastAsia" w:asciiTheme="minorEastAsia" w:hAnsiTheme="minorEastAsia" w:eastAsiaTheme="minorEastAsia" w:cstheme="minorEastAsia"/>
        <w:color w:val="auto"/>
        <w:sz w:val="28"/>
        <w:szCs w:val="28"/>
        <w:lang w:val="en-US" w:eastAsia="zh-CN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FEB266"/>
    <w:multiLevelType w:val="singleLevel"/>
    <w:tmpl w:val="8FFEB266"/>
    <w:lvl w:ilvl="0" w:tentative="0">
      <w:start w:val="1"/>
      <w:numFmt w:val="upperLetter"/>
      <w:suff w:val="nothing"/>
      <w:lvlText w:val="%1-"/>
      <w:lvlJc w:val="left"/>
    </w:lvl>
  </w:abstractNum>
  <w:abstractNum w:abstractNumId="1">
    <w:nsid w:val="F7FF9EE9"/>
    <w:multiLevelType w:val="singleLevel"/>
    <w:tmpl w:val="F7FF9EE9"/>
    <w:lvl w:ilvl="0" w:tentative="0">
      <w:start w:val="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320"/>
  <w:drawingGridVerticalSpacing w:val="999999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16585C57"/>
    <w:rsid w:val="021876F2"/>
    <w:rsid w:val="07323A16"/>
    <w:rsid w:val="105B0204"/>
    <w:rsid w:val="16585C57"/>
    <w:rsid w:val="298078CA"/>
    <w:rsid w:val="2BA21B22"/>
    <w:rsid w:val="2F83231C"/>
    <w:rsid w:val="3B7F9703"/>
    <w:rsid w:val="3EFADA35"/>
    <w:rsid w:val="40772813"/>
    <w:rsid w:val="42FC278D"/>
    <w:rsid w:val="4E7131E9"/>
    <w:rsid w:val="563902C5"/>
    <w:rsid w:val="589724A5"/>
    <w:rsid w:val="659BADCE"/>
    <w:rsid w:val="6A9E4F0E"/>
    <w:rsid w:val="6BC74F0A"/>
    <w:rsid w:val="7C5134FD"/>
    <w:rsid w:val="B33FE092"/>
    <w:rsid w:val="FFF9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2024</Words>
  <Characters>2218</Characters>
  <Lines>0</Lines>
  <Paragraphs>0</Paragraphs>
  <TotalTime>20</TotalTime>
  <ScaleCrop>false</ScaleCrop>
  <LinksUpToDate>false</LinksUpToDate>
  <CharactersWithSpaces>2272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2024-08-08T17:39:00Z</dcterms:created>
  <dc:creator>yyyp</dc:creator>
  <cp:lastModifiedBy>人事处</cp:lastModifiedBy>
  <dcterms:modified xsi:type="dcterms:W3CDTF">2026-03-12T18:48:50Z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6A87CABE1258CDB13796AF694C0538BF_43</vt:lpwstr>
  </property>
  <property fmtid="{D5CDD505-2E9C-101B-9397-08002B2CF9AE}" pid="4" name="KSOTemplateDocerSaveRecord">
    <vt:lpwstr>eyJoZGlkIjoiOTY5OTk4MzQ3ZjMxYzhlYjQ3NDk3ODkyMjVlNTIyOWQiLCJ1c2VySWQiOiI0NTI1NjQ0NDkifQ==</vt:lpwstr>
  </property>
</Properties>
</file>