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0AD6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jc w:val="left"/>
        <w:textAlignment w:val="auto"/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附件1</w:t>
      </w:r>
    </w:p>
    <w:p w14:paraId="31B3D4B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曲靖经开投人才发展有限公司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fldChar w:fldCharType="begin"/>
      </w:r>
      <w:r>
        <w:rPr>
          <w:rStyle w:val="7"/>
          <w:rFonts w:hint="eastAsia" w:ascii="方正小标宋_GBK" w:hAnsi="方正小标宋_GBK" w:eastAsia="方正小标宋_GBK" w:cs="方正小标宋_GBK"/>
          <w:sz w:val="44"/>
          <w:szCs w:val="44"/>
        </w:rPr>
        <w:instrText xml:space="preserve"> HYPERLINK "https://m.ynzp.com/upload/files/12d3afd6f7ea43c5b3a76e631717da26.xls" </w:instrTex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fldChar w:fldCharType="separate"/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公开招聘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见习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人员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岗</w:t>
      </w:r>
      <w:r>
        <w:rPr>
          <w:rStyle w:val="8"/>
          <w:rFonts w:hint="eastAsia" w:ascii="方正小标宋_GBK" w:hAnsi="方正小标宋_GBK" w:eastAsia="方正小标宋_GBK" w:cs="方正小标宋_GBK"/>
          <w:color w:val="auto"/>
          <w:sz w:val="44"/>
          <w:szCs w:val="44"/>
          <w:u w:val="none"/>
        </w:rPr>
        <w:t>位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计划表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fldChar w:fldCharType="end"/>
      </w:r>
    </w:p>
    <w:bookmarkEnd w:id="0"/>
    <w:tbl>
      <w:tblPr>
        <w:tblStyle w:val="5"/>
        <w:tblW w:w="153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9"/>
        <w:gridCol w:w="9095"/>
        <w:gridCol w:w="712"/>
        <w:gridCol w:w="963"/>
        <w:gridCol w:w="1487"/>
        <w:gridCol w:w="975"/>
        <w:gridCol w:w="753"/>
      </w:tblGrid>
      <w:tr w14:paraId="49D39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noWrap w:val="0"/>
            <w:vAlign w:val="center"/>
          </w:tcPr>
          <w:p w14:paraId="6DFB9CA0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见习岗位名称</w:t>
            </w:r>
          </w:p>
        </w:tc>
        <w:tc>
          <w:tcPr>
            <w:tcW w:w="9095" w:type="dxa"/>
            <w:noWrap w:val="0"/>
            <w:vAlign w:val="center"/>
          </w:tcPr>
          <w:p w14:paraId="7555DFC4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工作内容</w:t>
            </w:r>
          </w:p>
        </w:tc>
        <w:tc>
          <w:tcPr>
            <w:tcW w:w="712" w:type="dxa"/>
            <w:noWrap w:val="0"/>
            <w:vAlign w:val="center"/>
          </w:tcPr>
          <w:p w14:paraId="1160E662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招聘</w:t>
            </w:r>
          </w:p>
          <w:p w14:paraId="17B5F150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人数</w:t>
            </w:r>
          </w:p>
        </w:tc>
        <w:tc>
          <w:tcPr>
            <w:tcW w:w="963" w:type="dxa"/>
            <w:noWrap w:val="0"/>
            <w:vAlign w:val="center"/>
          </w:tcPr>
          <w:p w14:paraId="263BC82A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学历</w:t>
            </w:r>
          </w:p>
          <w:p w14:paraId="7EB32BF5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要求</w:t>
            </w:r>
          </w:p>
        </w:tc>
        <w:tc>
          <w:tcPr>
            <w:tcW w:w="1487" w:type="dxa"/>
            <w:noWrap w:val="0"/>
            <w:vAlign w:val="center"/>
          </w:tcPr>
          <w:p w14:paraId="07DCE1A8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专业要求</w:t>
            </w:r>
          </w:p>
        </w:tc>
        <w:tc>
          <w:tcPr>
            <w:tcW w:w="975" w:type="dxa"/>
            <w:noWrap w:val="0"/>
            <w:vAlign w:val="center"/>
          </w:tcPr>
          <w:p w14:paraId="61141C91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其他</w:t>
            </w:r>
          </w:p>
          <w:p w14:paraId="1E713F8C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要求</w:t>
            </w:r>
          </w:p>
        </w:tc>
        <w:tc>
          <w:tcPr>
            <w:tcW w:w="753" w:type="dxa"/>
            <w:noWrap w:val="0"/>
            <w:vAlign w:val="center"/>
          </w:tcPr>
          <w:p w14:paraId="1BA628E9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见习</w:t>
            </w:r>
          </w:p>
          <w:p w14:paraId="253E93B4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期限</w:t>
            </w:r>
          </w:p>
        </w:tc>
      </w:tr>
      <w:tr w14:paraId="1A1BE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noWrap w:val="0"/>
            <w:vAlign w:val="center"/>
          </w:tcPr>
          <w:p w14:paraId="00241BC3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综合管理岗</w:t>
            </w:r>
          </w:p>
        </w:tc>
        <w:tc>
          <w:tcPr>
            <w:tcW w:w="9095" w:type="dxa"/>
            <w:noWrap w:val="0"/>
            <w:vAlign w:val="center"/>
          </w:tcPr>
          <w:p w14:paraId="60B1E6F8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1.配合完成各类公文材料的</w:t>
            </w:r>
            <w:r>
              <w:rPr>
                <w:rFonts w:hint="eastAsia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撰写</w:t>
            </w:r>
            <w:r>
              <w:rPr>
                <w:rFonts w:hint="eastAsia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收发的各项工作，配合完成文件材料的立卷归档工作。</w:t>
            </w:r>
          </w:p>
          <w:p w14:paraId="5C08AD76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2.配合</w:t>
            </w:r>
            <w:r>
              <w:rPr>
                <w:rFonts w:hint="eastAsia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完成</w:t>
            </w: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公司各级、各类会议及重要活动</w:t>
            </w:r>
            <w:r>
              <w:rPr>
                <w:rFonts w:hint="eastAsia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的筹备与组织</w:t>
            </w: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，并做好现场拍照、后勤保障及后续跟踪等相关工作。</w:t>
            </w:r>
          </w:p>
          <w:p w14:paraId="3F126F17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3.</w:t>
            </w:r>
            <w:r>
              <w:rPr>
                <w:rFonts w:hint="eastAsia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配合完成</w:t>
            </w: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公司低值易耗品、固定资产的日常管理，包括采购、发放、使用登记、保管、维护等工作。</w:t>
            </w:r>
          </w:p>
          <w:p w14:paraId="416CF680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4.</w:t>
            </w:r>
            <w:r>
              <w:rPr>
                <w:rFonts w:hint="eastAsia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配合完成</w:t>
            </w: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本部门各业务合同的签署、归档及合同会审、台账建立与更新等工作，完成相关材料、信息的报送。</w:t>
            </w:r>
          </w:p>
          <w:p w14:paraId="7BAEA43E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5.</w:t>
            </w:r>
            <w:r>
              <w:rPr>
                <w:rFonts w:hint="eastAsia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完成</w:t>
            </w: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公司后勤保障、信息报送及日常接待等工作，确保综合行政工作顺畅运作，确保信息的安全性与</w:t>
            </w: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eastAsia="zh-CN"/>
              </w:rPr>
              <w:t>准确性</w:t>
            </w: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。</w:t>
            </w:r>
          </w:p>
          <w:p w14:paraId="58DE5040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6.</w:t>
            </w:r>
            <w:r>
              <w:rPr>
                <w:rFonts w:hint="eastAsia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完成</w:t>
            </w: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部门行政费用、综合保障费用的报销。</w:t>
            </w:r>
          </w:p>
          <w:p w14:paraId="6F151780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7.配合完成各项制度、政策起草、监督执行情况及跟踪督办各项工作任务。</w:t>
            </w:r>
          </w:p>
          <w:p w14:paraId="2216D2C5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.按领导要求做好领导交办的其他临时性工作。</w:t>
            </w:r>
          </w:p>
        </w:tc>
        <w:tc>
          <w:tcPr>
            <w:tcW w:w="712" w:type="dxa"/>
            <w:noWrap w:val="0"/>
            <w:vAlign w:val="center"/>
          </w:tcPr>
          <w:p w14:paraId="78D7F869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963" w:type="dxa"/>
            <w:noWrap w:val="0"/>
            <w:vAlign w:val="center"/>
          </w:tcPr>
          <w:p w14:paraId="7D11CCEE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全日制大学本科</w:t>
            </w:r>
          </w:p>
        </w:tc>
        <w:tc>
          <w:tcPr>
            <w:tcW w:w="1487" w:type="dxa"/>
            <w:noWrap w:val="0"/>
            <w:vAlign w:val="center"/>
          </w:tcPr>
          <w:p w14:paraId="2085CACE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汉语言文学、文秘、工商管理、人力资源管理及其相关专业</w:t>
            </w: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eastAsia="zh-CN"/>
              </w:rPr>
              <w:t>。</w:t>
            </w:r>
          </w:p>
          <w:p w14:paraId="5DD511DB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975" w:type="dxa"/>
            <w:vMerge w:val="restart"/>
            <w:noWrap w:val="0"/>
            <w:vAlign w:val="center"/>
          </w:tcPr>
          <w:p w14:paraId="5FB5775B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1.2024年至2025年未就业的高校毕业生或16</w:t>
            </w:r>
            <w:r>
              <w:rPr>
                <w:rFonts w:hint="eastAsia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24岁失业青年（需办理失业登记）；2.限云南户籍</w:t>
            </w:r>
            <w:r>
              <w:rPr>
                <w:rFonts w:hint="eastAsia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；3.有同岗位相关工作经历者优先聘用。</w:t>
            </w:r>
          </w:p>
        </w:tc>
        <w:tc>
          <w:tcPr>
            <w:tcW w:w="753" w:type="dxa"/>
            <w:vMerge w:val="restart"/>
            <w:noWrap w:val="0"/>
            <w:vAlign w:val="center"/>
          </w:tcPr>
          <w:p w14:paraId="74C3F830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3-</w:t>
            </w: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6个月</w:t>
            </w:r>
          </w:p>
        </w:tc>
      </w:tr>
      <w:tr w14:paraId="22C03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noWrap w:val="0"/>
            <w:vAlign w:val="center"/>
          </w:tcPr>
          <w:p w14:paraId="25C5BD88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新媒体运营岗</w:t>
            </w:r>
          </w:p>
        </w:tc>
        <w:tc>
          <w:tcPr>
            <w:tcW w:w="9095" w:type="dxa"/>
            <w:noWrap w:val="0"/>
            <w:vAlign w:val="center"/>
          </w:tcPr>
          <w:p w14:paraId="55CEB1D0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 xml:space="preserve">1.根据公司业务需求，管理新媒体（微信、抖音、小程序等）平台，制定新媒体平台的发展规划，确保平台内容更新及时，且与目标受众相关（微信公众微信号日更、抖音视频每天不少于1条） </w:t>
            </w: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eastAsia="zh-CN"/>
              </w:rPr>
              <w:t>。</w:t>
            </w: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 xml:space="preserve"> </w:t>
            </w:r>
          </w:p>
          <w:p w14:paraId="75079C65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2.负责</w:t>
            </w:r>
            <w:r>
              <w:rPr>
                <w:rFonts w:hint="eastAsia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新</w:t>
            </w: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媒体内容的创意和策划，结合实际情况，策划有吸引力的内容。利用数据分析工具，分析用户偏好，优化内容策划；提升粉丝关注度、活跃度</w:t>
            </w: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eastAsia="zh-CN"/>
              </w:rPr>
              <w:t>和</w:t>
            </w: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抓住潜在客户，发展新客户</w:t>
            </w: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与粉丝做好互动交流，提高转化率</w:t>
            </w: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eastAsia="zh-CN"/>
              </w:rPr>
              <w:t>。</w:t>
            </w:r>
          </w:p>
          <w:p w14:paraId="03AAFA7B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3.负责新媒体账号的日常运营，包括内容更新、用户互动、数据分析等。</w:t>
            </w:r>
          </w:p>
          <w:p w14:paraId="2BBD532C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4.负责人才公司宣传信息采集报送</w:t>
            </w: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eastAsia="zh-CN"/>
              </w:rPr>
              <w:t>。</w:t>
            </w:r>
          </w:p>
          <w:p w14:paraId="0A9E1307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5.协助完成人才公司品牌建设、企业形象、媒体关系维护等媒介工作。</w:t>
            </w:r>
          </w:p>
          <w:p w14:paraId="3B8BF8A5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6.完成招聘信息宣传栏整体布置更新。</w:t>
            </w:r>
          </w:p>
          <w:p w14:paraId="17FB6F8C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.按领导要求做好领导交办的其他临时性工作。</w:t>
            </w:r>
          </w:p>
          <w:p w14:paraId="62F2C0D5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.不断学习新媒体运营的最新知识和技能。</w:t>
            </w:r>
          </w:p>
        </w:tc>
        <w:tc>
          <w:tcPr>
            <w:tcW w:w="712" w:type="dxa"/>
            <w:noWrap w:val="0"/>
            <w:vAlign w:val="center"/>
          </w:tcPr>
          <w:p w14:paraId="2B0F28FB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963" w:type="dxa"/>
            <w:noWrap w:val="0"/>
            <w:vAlign w:val="center"/>
          </w:tcPr>
          <w:p w14:paraId="66780F3F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全日制大学本科</w:t>
            </w:r>
          </w:p>
        </w:tc>
        <w:tc>
          <w:tcPr>
            <w:tcW w:w="1487" w:type="dxa"/>
            <w:noWrap w:val="0"/>
            <w:vAlign w:val="center"/>
          </w:tcPr>
          <w:p w14:paraId="678B61D7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  <w:t>新闻学、传播学、广告学、市场营销、电子商务及其他相关专业。</w:t>
            </w:r>
          </w:p>
        </w:tc>
        <w:tc>
          <w:tcPr>
            <w:tcW w:w="975" w:type="dxa"/>
            <w:vMerge w:val="continue"/>
            <w:noWrap w:val="0"/>
            <w:vAlign w:val="center"/>
          </w:tcPr>
          <w:p w14:paraId="36AB0396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753" w:type="dxa"/>
            <w:vMerge w:val="continue"/>
            <w:noWrap w:val="0"/>
            <w:vAlign w:val="center"/>
          </w:tcPr>
          <w:p w14:paraId="3580229D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</w:pPr>
          </w:p>
        </w:tc>
      </w:tr>
      <w:tr w14:paraId="09B36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414" w:type="dxa"/>
            <w:gridSpan w:val="2"/>
            <w:noWrap w:val="0"/>
            <w:vAlign w:val="center"/>
          </w:tcPr>
          <w:p w14:paraId="5F387E30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总     计</w:t>
            </w:r>
          </w:p>
        </w:tc>
        <w:tc>
          <w:tcPr>
            <w:tcW w:w="712" w:type="dxa"/>
            <w:noWrap w:val="0"/>
            <w:vAlign w:val="center"/>
          </w:tcPr>
          <w:p w14:paraId="088DF2F8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963" w:type="dxa"/>
            <w:noWrap w:val="0"/>
            <w:vAlign w:val="center"/>
          </w:tcPr>
          <w:p w14:paraId="6F609332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487" w:type="dxa"/>
            <w:noWrap w:val="0"/>
            <w:vAlign w:val="center"/>
          </w:tcPr>
          <w:p w14:paraId="7CBFBB5A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975" w:type="dxa"/>
            <w:noWrap w:val="0"/>
            <w:vAlign w:val="center"/>
          </w:tcPr>
          <w:p w14:paraId="6E29EAFA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753" w:type="dxa"/>
            <w:noWrap w:val="0"/>
            <w:vAlign w:val="center"/>
          </w:tcPr>
          <w:p w14:paraId="2A39D338">
            <w:pPr>
              <w:keepNext w:val="0"/>
              <w:keepLines w:val="0"/>
              <w:pageBreakBefore w:val="0"/>
              <w:widowControl w:val="0"/>
              <w:tabs>
                <w:tab w:val="left" w:pos="2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sz w:val="18"/>
                <w:szCs w:val="18"/>
                <w:vertAlign w:val="baseline"/>
              </w:rPr>
            </w:pPr>
          </w:p>
        </w:tc>
      </w:tr>
    </w:tbl>
    <w:p w14:paraId="035D8A4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6EA"/>
    <w:rsid w:val="009D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2025-08-19T07:45:00Z</dcterms:created>
  <dc:creator>企业用户_694600791</dc:creator>
  <cp:lastModifiedBy>企业用户_694600791</cp:lastModifiedBy>
  <dcterms:modified xsi:type="dcterms:W3CDTF">2025-08-19T07:46:06Z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504E49D813C44C81B763E8E1F86F84C8_11</vt:lpwstr>
  </property>
  <property fmtid="{D5CDD505-2E9C-101B-9397-08002B2CF9AE}" pid="4" name="KSOTemplateDocerSaveRecord">
    <vt:lpwstr>eyJoZGlkIjoiN2I3NzY1MzZmNGY5ZDUwNzc3YmNlYWE4ZTU5ZmIzYWEiLCJ1c2VySWQiOiIxNTU2NDYyMDQ5In0=</vt:lpwstr>
  </property>
</Properties>
</file>